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89C7" w14:textId="4C7A2E5D" w:rsidR="00F27C59" w:rsidRPr="006E787B" w:rsidRDefault="008157A3" w:rsidP="006E78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rPr>
          <w:rFonts w:ascii="Arial" w:eastAsia="Arial" w:hAnsi="Arial" w:cs="Arial"/>
          <w:color w:val="000000"/>
          <w:lang w:val="pt-BR"/>
        </w:rPr>
      </w:pPr>
      <w:bookmarkStart w:id="0" w:name="_Hlk174231662"/>
      <w:bookmarkEnd w:id="0"/>
      <w:r w:rsidRPr="00F27C59">
        <w:rPr>
          <w:rFonts w:ascii="Arial" w:eastAsia="Arial" w:hAnsi="Arial" w:cs="Arial"/>
          <w:b/>
          <w:color w:val="000000"/>
        </w:rPr>
        <w:t>E</w:t>
      </w:r>
      <w:r w:rsidR="007823DE">
        <w:rPr>
          <w:rFonts w:ascii="Arial" w:eastAsia="Arial" w:hAnsi="Arial" w:cs="Arial"/>
          <w:b/>
          <w:color w:val="000000"/>
        </w:rPr>
        <w:t>ixo temático escolhido</w:t>
      </w:r>
      <w:r w:rsidR="00F27C59" w:rsidRPr="00F27C59">
        <w:rPr>
          <w:rFonts w:ascii="Arial" w:eastAsia="Arial" w:hAnsi="Arial" w:cs="Arial"/>
          <w:b/>
          <w:color w:val="000000"/>
        </w:rPr>
        <w:t xml:space="preserve">: </w:t>
      </w:r>
      <w:r w:rsidR="006E787B" w:rsidRPr="006E787B">
        <w:rPr>
          <w:rFonts w:ascii="Arial" w:eastAsia="Arial" w:hAnsi="Arial" w:cs="Arial"/>
          <w:color w:val="000000"/>
          <w:lang w:val="pt-BR"/>
        </w:rPr>
        <w:t>Diálogos do saber camponês e acadêmico por meio da agroecologia</w:t>
      </w:r>
      <w:r w:rsidR="006E787B">
        <w:rPr>
          <w:rFonts w:ascii="Arial" w:eastAsia="Arial" w:hAnsi="Arial" w:cs="Arial"/>
          <w:color w:val="000000"/>
          <w:lang w:val="pt-BR"/>
        </w:rPr>
        <w:t>.</w:t>
      </w:r>
    </w:p>
    <w:p w14:paraId="285A8DA2" w14:textId="77777777" w:rsid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36B4627" w14:textId="0B2DFC24" w:rsidR="008157A3" w:rsidRDefault="008B31A8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val="pt-BR"/>
        </w:rPr>
      </w:pPr>
      <w:r w:rsidRPr="008B31A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A agroecologia como </w:t>
      </w:r>
      <w:r w:rsidR="00750AC4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ciência</w:t>
      </w:r>
      <w:r w:rsidRPr="008B31A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 ancestral</w:t>
      </w:r>
      <w:r w:rsidR="008F4E5D">
        <w:rPr>
          <w:rFonts w:ascii="Arial" w:eastAsia="Arial" w:hAnsi="Arial" w:cs="Arial"/>
          <w:bCs/>
          <w:color w:val="000000"/>
          <w:sz w:val="24"/>
          <w:szCs w:val="24"/>
          <w:lang w:val="pt-BR"/>
        </w:rPr>
        <w:t>:</w:t>
      </w:r>
    </w:p>
    <w:p w14:paraId="3DF3E533" w14:textId="77777777" w:rsidR="008F4E5D" w:rsidRDefault="008F4E5D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val="pt-BR"/>
        </w:rPr>
      </w:pPr>
    </w:p>
    <w:p w14:paraId="342981BB" w14:textId="77777777" w:rsidR="00A92210" w:rsidRDefault="00A92210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val="pt-BR"/>
        </w:rPr>
      </w:pPr>
    </w:p>
    <w:p w14:paraId="0A12EEDF" w14:textId="57E98E13" w:rsidR="008F4E5D" w:rsidRDefault="008F4E5D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lang w:val="pt-BR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val="pt-BR"/>
        </w:rPr>
        <w:t xml:space="preserve">Um resgate </w:t>
      </w:r>
      <w:r w:rsidR="00750AC4">
        <w:rPr>
          <w:rFonts w:ascii="Arial" w:eastAsia="Arial" w:hAnsi="Arial" w:cs="Arial"/>
          <w:bCs/>
          <w:color w:val="000000"/>
          <w:sz w:val="24"/>
          <w:szCs w:val="24"/>
          <w:lang w:val="pt-BR"/>
        </w:rPr>
        <w:t>necessário</w:t>
      </w:r>
    </w:p>
    <w:p w14:paraId="6E187DE7" w14:textId="77777777" w:rsidR="00E13F70" w:rsidRPr="008F4E5D" w:rsidRDefault="00E13F70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C1F2FE6" w14:textId="031BB88F" w:rsidR="00CF6EBE" w:rsidRPr="00F27C59" w:rsidRDefault="008B31A8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  <w:color w:val="000000"/>
        </w:rPr>
        <w:t>CAMPOS, Gabriel Marins</w:t>
      </w:r>
      <w:r w:rsidR="008157A3" w:rsidRPr="00F27C59">
        <w:rPr>
          <w:rFonts w:ascii="Arial" w:eastAsia="Arial" w:hAnsi="Arial" w:cs="Arial"/>
          <w:b/>
          <w:color w:val="000000"/>
          <w:vertAlign w:val="superscript"/>
        </w:rPr>
        <w:t>1</w:t>
      </w:r>
      <w:r w:rsidR="008157A3" w:rsidRPr="00F27C59">
        <w:rPr>
          <w:rFonts w:ascii="Arial" w:eastAsia="Arial" w:hAnsi="Arial" w:cs="Arial"/>
          <w:b/>
          <w:color w:val="000000"/>
        </w:rPr>
        <w:t xml:space="preserve">, </w:t>
      </w:r>
      <w:r w:rsidR="00A349B2">
        <w:rPr>
          <w:rFonts w:ascii="Arial" w:eastAsia="Arial" w:hAnsi="Arial" w:cs="Arial"/>
          <w:b/>
          <w:color w:val="000000"/>
        </w:rPr>
        <w:t>FERREIRA, Adriana Amaral</w:t>
      </w:r>
      <w:r w:rsidR="00AD6B9A" w:rsidRPr="00F27C59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8157A3" w:rsidRPr="00F27C59">
        <w:rPr>
          <w:rFonts w:ascii="Arial" w:eastAsia="Arial" w:hAnsi="Arial" w:cs="Arial"/>
          <w:b/>
          <w:color w:val="000000"/>
          <w:vertAlign w:val="superscript"/>
        </w:rPr>
        <w:t>2</w:t>
      </w:r>
      <w:r w:rsidR="00F91BA4">
        <w:rPr>
          <w:rFonts w:ascii="Arial" w:eastAsia="Arial" w:hAnsi="Arial" w:cs="Arial"/>
          <w:b/>
          <w:color w:val="000000"/>
        </w:rPr>
        <w:t>.</w:t>
      </w:r>
    </w:p>
    <w:p w14:paraId="00637FAF" w14:textId="6F85F0F8" w:rsidR="00CF6EBE" w:rsidRDefault="008157A3" w:rsidP="00DC41DF">
      <w:pPr>
        <w:spacing w:after="0" w:line="240" w:lineRule="auto"/>
        <w:jc w:val="center"/>
        <w:rPr>
          <w:rFonts w:ascii="Arial" w:eastAsia="Arial" w:hAnsi="Arial" w:cs="Arial"/>
        </w:rPr>
      </w:pPr>
      <w:r w:rsidRPr="00F27C59">
        <w:rPr>
          <w:rFonts w:ascii="Arial" w:eastAsia="Arial" w:hAnsi="Arial" w:cs="Arial"/>
          <w:b/>
          <w:vertAlign w:val="superscript"/>
        </w:rPr>
        <w:t>1</w:t>
      </w:r>
      <w:r w:rsidR="008B31A8">
        <w:rPr>
          <w:rFonts w:ascii="Arial" w:eastAsia="Arial" w:hAnsi="Arial" w:cs="Arial"/>
        </w:rPr>
        <w:t>Universidade Federal Rural do Rio de Janeiro</w:t>
      </w:r>
    </w:p>
    <w:p w14:paraId="4D71EE9C" w14:textId="33A06CF8" w:rsidR="00A349B2" w:rsidRPr="00F27C59" w:rsidRDefault="00A349B2" w:rsidP="00564027">
      <w:pPr>
        <w:spacing w:after="0" w:line="240" w:lineRule="auto"/>
        <w:jc w:val="center"/>
        <w:rPr>
          <w:rFonts w:ascii="Arial" w:eastAsia="Arial" w:hAnsi="Arial" w:cs="Arial"/>
        </w:rPr>
      </w:pPr>
      <w:r w:rsidRPr="00F27C59">
        <w:rPr>
          <w:rFonts w:ascii="Arial" w:eastAsia="Arial" w:hAnsi="Arial" w:cs="Arial"/>
          <w:vertAlign w:val="superscript"/>
        </w:rPr>
        <w:t>2</w:t>
      </w:r>
      <w:r w:rsidRPr="00F27C5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Universidade Federal Rural do Rio de Janeiro</w:t>
      </w:r>
    </w:p>
    <w:p w14:paraId="04260E08" w14:textId="5983FD52" w:rsidR="00CF6EBE" w:rsidRPr="00F27C59" w:rsidRDefault="00D93D2E" w:rsidP="00F27C59">
      <w:pPr>
        <w:spacing w:after="0" w:line="240" w:lineRule="auto"/>
        <w:jc w:val="center"/>
        <w:rPr>
          <w:rFonts w:ascii="Arial" w:eastAsia="Arial" w:hAnsi="Arial" w:cs="Arial"/>
          <w:i/>
        </w:rPr>
      </w:pPr>
      <w:hyperlink r:id="rId8">
        <w:r w:rsidR="008157A3" w:rsidRPr="00F27C59">
          <w:rPr>
            <w:rFonts w:ascii="Arial" w:eastAsia="Arial" w:hAnsi="Arial" w:cs="Arial"/>
            <w:color w:val="0563C1"/>
            <w:u w:val="single"/>
          </w:rPr>
          <w:t>*</w:t>
        </w:r>
      </w:hyperlink>
      <w:r w:rsidR="00564027">
        <w:rPr>
          <w:rFonts w:ascii="Arial" w:eastAsia="Arial" w:hAnsi="Arial" w:cs="Arial"/>
          <w:i/>
          <w:color w:val="0563C1"/>
          <w:u w:val="single"/>
        </w:rPr>
        <w:t>g4b.riel1002@gmail.com</w:t>
      </w:r>
    </w:p>
    <w:p w14:paraId="119818FF" w14:textId="77777777" w:rsidR="00F27C59" w:rsidRDefault="00F27C59" w:rsidP="00F27C59">
      <w:pPr>
        <w:spacing w:after="0" w:line="240" w:lineRule="auto"/>
        <w:rPr>
          <w:rFonts w:ascii="Arial" w:eastAsia="Arial" w:hAnsi="Arial" w:cs="Arial"/>
          <w:b/>
        </w:rPr>
      </w:pPr>
    </w:p>
    <w:p w14:paraId="42F4F7E3" w14:textId="7F45ACD2" w:rsidR="00CF6EBE" w:rsidRPr="00F27C59" w:rsidRDefault="008157A3" w:rsidP="00F27C59">
      <w:pPr>
        <w:spacing w:after="0" w:line="240" w:lineRule="auto"/>
        <w:rPr>
          <w:rFonts w:ascii="Arial" w:eastAsia="Arial" w:hAnsi="Arial" w:cs="Arial"/>
          <w:b/>
        </w:rPr>
      </w:pPr>
      <w:r w:rsidRPr="00F27C59">
        <w:rPr>
          <w:rFonts w:ascii="Arial" w:eastAsia="Arial" w:hAnsi="Arial" w:cs="Arial"/>
          <w:b/>
        </w:rPr>
        <w:t>Resum</w:t>
      </w:r>
      <w:r w:rsidR="007823DE">
        <w:rPr>
          <w:rFonts w:ascii="Arial" w:eastAsia="Arial" w:hAnsi="Arial" w:cs="Arial"/>
          <w:b/>
        </w:rPr>
        <w:t>o</w:t>
      </w:r>
    </w:p>
    <w:p w14:paraId="358F4414" w14:textId="6ACE6359" w:rsidR="00F923E7" w:rsidRDefault="00F178DC" w:rsidP="00F27C59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F178DC">
        <w:rPr>
          <w:rFonts w:ascii="Arial" w:eastAsia="Arial" w:hAnsi="Arial" w:cs="Arial"/>
          <w:bCs/>
        </w:rPr>
        <w:t xml:space="preserve">Este </w:t>
      </w:r>
      <w:proofErr w:type="spellStart"/>
      <w:r w:rsidRPr="00F178DC">
        <w:rPr>
          <w:rFonts w:ascii="Arial" w:eastAsia="Arial" w:hAnsi="Arial" w:cs="Arial"/>
          <w:bCs/>
        </w:rPr>
        <w:t>trabalho</w:t>
      </w:r>
      <w:proofErr w:type="spellEnd"/>
      <w:r w:rsidRPr="00F178DC">
        <w:rPr>
          <w:rFonts w:ascii="Arial" w:eastAsia="Arial" w:hAnsi="Arial" w:cs="Arial"/>
          <w:bCs/>
        </w:rPr>
        <w:t xml:space="preserve"> em </w:t>
      </w:r>
      <w:proofErr w:type="spellStart"/>
      <w:r w:rsidRPr="00F178DC">
        <w:rPr>
          <w:rFonts w:ascii="Arial" w:eastAsia="Arial" w:hAnsi="Arial" w:cs="Arial"/>
          <w:bCs/>
        </w:rPr>
        <w:t>andamento</w:t>
      </w:r>
      <w:proofErr w:type="spellEnd"/>
      <w:r w:rsidRPr="00F178DC">
        <w:rPr>
          <w:rFonts w:ascii="Arial" w:eastAsia="Arial" w:hAnsi="Arial" w:cs="Arial"/>
          <w:bCs/>
        </w:rPr>
        <w:t xml:space="preserve"> investiga a </w:t>
      </w:r>
      <w:proofErr w:type="spellStart"/>
      <w:r w:rsidRPr="00F178DC">
        <w:rPr>
          <w:rFonts w:ascii="Arial" w:eastAsia="Arial" w:hAnsi="Arial" w:cs="Arial"/>
          <w:bCs/>
        </w:rPr>
        <w:t>institucionalização</w:t>
      </w:r>
      <w:proofErr w:type="spellEnd"/>
      <w:r w:rsidRPr="00F178DC">
        <w:rPr>
          <w:rFonts w:ascii="Arial" w:eastAsia="Arial" w:hAnsi="Arial" w:cs="Arial"/>
          <w:bCs/>
        </w:rPr>
        <w:t xml:space="preserve"> dos saberes </w:t>
      </w:r>
      <w:proofErr w:type="spellStart"/>
      <w:r w:rsidRPr="00F178DC">
        <w:rPr>
          <w:rFonts w:ascii="Arial" w:eastAsia="Arial" w:hAnsi="Arial" w:cs="Arial"/>
          <w:bCs/>
        </w:rPr>
        <w:t>ancestrais</w:t>
      </w:r>
      <w:proofErr w:type="spellEnd"/>
      <w:r w:rsidRPr="00F178DC">
        <w:rPr>
          <w:rFonts w:ascii="Arial" w:eastAsia="Arial" w:hAnsi="Arial" w:cs="Arial"/>
          <w:bCs/>
        </w:rPr>
        <w:t xml:space="preserve"> pela </w:t>
      </w:r>
      <w:proofErr w:type="spellStart"/>
      <w:r w:rsidRPr="00F178DC">
        <w:rPr>
          <w:rFonts w:ascii="Arial" w:eastAsia="Arial" w:hAnsi="Arial" w:cs="Arial"/>
          <w:bCs/>
        </w:rPr>
        <w:t>ciência</w:t>
      </w:r>
      <w:proofErr w:type="spellEnd"/>
      <w:r w:rsidRPr="00F178DC">
        <w:rPr>
          <w:rFonts w:ascii="Arial" w:eastAsia="Arial" w:hAnsi="Arial" w:cs="Arial"/>
          <w:bCs/>
        </w:rPr>
        <w:t xml:space="preserve"> moderna, examinando a </w:t>
      </w:r>
      <w:proofErr w:type="spellStart"/>
      <w:r w:rsidRPr="00F178DC">
        <w:rPr>
          <w:rFonts w:ascii="Arial" w:eastAsia="Arial" w:hAnsi="Arial" w:cs="Arial"/>
          <w:bCs/>
        </w:rPr>
        <w:t>resistência</w:t>
      </w:r>
      <w:proofErr w:type="spellEnd"/>
      <w:r w:rsidRPr="00F178DC">
        <w:rPr>
          <w:rFonts w:ascii="Arial" w:eastAsia="Arial" w:hAnsi="Arial" w:cs="Arial"/>
          <w:bCs/>
        </w:rPr>
        <w:t xml:space="preserve"> das narrativas agroecológicas </w:t>
      </w:r>
      <w:proofErr w:type="spellStart"/>
      <w:r w:rsidRPr="00F178DC">
        <w:rPr>
          <w:rFonts w:ascii="Arial" w:eastAsia="Arial" w:hAnsi="Arial" w:cs="Arial"/>
          <w:bCs/>
        </w:rPr>
        <w:t>tradicionais</w:t>
      </w:r>
      <w:proofErr w:type="spellEnd"/>
      <w:r w:rsidRPr="00F178DC">
        <w:rPr>
          <w:rFonts w:ascii="Arial" w:eastAsia="Arial" w:hAnsi="Arial" w:cs="Arial"/>
          <w:bCs/>
        </w:rPr>
        <w:t xml:space="preserve">. As </w:t>
      </w:r>
      <w:proofErr w:type="spellStart"/>
      <w:r w:rsidRPr="00F178DC">
        <w:rPr>
          <w:rFonts w:ascii="Arial" w:eastAsia="Arial" w:hAnsi="Arial" w:cs="Arial"/>
          <w:bCs/>
        </w:rPr>
        <w:t>hipóteses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centrais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sustentam</w:t>
      </w:r>
      <w:proofErr w:type="spellEnd"/>
      <w:r w:rsidRPr="00F178DC">
        <w:rPr>
          <w:rFonts w:ascii="Arial" w:eastAsia="Arial" w:hAnsi="Arial" w:cs="Arial"/>
          <w:bCs/>
        </w:rPr>
        <w:t xml:space="preserve"> que a </w:t>
      </w:r>
      <w:proofErr w:type="spellStart"/>
      <w:r w:rsidRPr="00F178DC">
        <w:rPr>
          <w:rFonts w:ascii="Arial" w:eastAsia="Arial" w:hAnsi="Arial" w:cs="Arial"/>
          <w:bCs/>
        </w:rPr>
        <w:t>apropriação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desses</w:t>
      </w:r>
      <w:proofErr w:type="spellEnd"/>
      <w:r w:rsidRPr="00F178DC">
        <w:rPr>
          <w:rFonts w:ascii="Arial" w:eastAsia="Arial" w:hAnsi="Arial" w:cs="Arial"/>
          <w:bCs/>
        </w:rPr>
        <w:t xml:space="preserve"> saberes pela </w:t>
      </w:r>
      <w:proofErr w:type="spellStart"/>
      <w:r w:rsidRPr="00F178DC">
        <w:rPr>
          <w:rFonts w:ascii="Arial" w:eastAsia="Arial" w:hAnsi="Arial" w:cs="Arial"/>
          <w:bCs/>
        </w:rPr>
        <w:t>ciência</w:t>
      </w:r>
      <w:proofErr w:type="spellEnd"/>
      <w:r w:rsidRPr="00F178DC">
        <w:rPr>
          <w:rFonts w:ascii="Arial" w:eastAsia="Arial" w:hAnsi="Arial" w:cs="Arial"/>
          <w:bCs/>
        </w:rPr>
        <w:t xml:space="preserve"> moderna restringe o debate à esfera </w:t>
      </w:r>
      <w:proofErr w:type="spellStart"/>
      <w:r w:rsidRPr="00F178DC">
        <w:rPr>
          <w:rFonts w:ascii="Arial" w:eastAsia="Arial" w:hAnsi="Arial" w:cs="Arial"/>
          <w:bCs/>
        </w:rPr>
        <w:t>acadêmica</w:t>
      </w:r>
      <w:proofErr w:type="spellEnd"/>
      <w:r w:rsidRPr="00F178DC">
        <w:rPr>
          <w:rFonts w:ascii="Arial" w:eastAsia="Arial" w:hAnsi="Arial" w:cs="Arial"/>
          <w:bCs/>
        </w:rPr>
        <w:t xml:space="preserve"> e à </w:t>
      </w:r>
      <w:proofErr w:type="spellStart"/>
      <w:r w:rsidRPr="00F178DC">
        <w:rPr>
          <w:rFonts w:ascii="Arial" w:eastAsia="Arial" w:hAnsi="Arial" w:cs="Arial"/>
          <w:bCs/>
        </w:rPr>
        <w:t>ciência</w:t>
      </w:r>
      <w:proofErr w:type="spellEnd"/>
      <w:r w:rsidRPr="00F178DC">
        <w:rPr>
          <w:rFonts w:ascii="Arial" w:eastAsia="Arial" w:hAnsi="Arial" w:cs="Arial"/>
          <w:bCs/>
        </w:rPr>
        <w:t xml:space="preserve"> convencional, </w:t>
      </w:r>
      <w:proofErr w:type="spellStart"/>
      <w:r w:rsidRPr="00F178DC">
        <w:rPr>
          <w:rFonts w:ascii="Arial" w:eastAsia="Arial" w:hAnsi="Arial" w:cs="Arial"/>
          <w:bCs/>
        </w:rPr>
        <w:t>alinhada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ao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pensamento</w:t>
      </w:r>
      <w:proofErr w:type="spellEnd"/>
      <w:r w:rsidRPr="00F178DC">
        <w:rPr>
          <w:rFonts w:ascii="Arial" w:eastAsia="Arial" w:hAnsi="Arial" w:cs="Arial"/>
          <w:bCs/>
        </w:rPr>
        <w:t xml:space="preserve"> capitalista. A pesquisa </w:t>
      </w:r>
      <w:proofErr w:type="spellStart"/>
      <w:r w:rsidRPr="00F178DC">
        <w:rPr>
          <w:rFonts w:ascii="Arial" w:eastAsia="Arial" w:hAnsi="Arial" w:cs="Arial"/>
          <w:bCs/>
        </w:rPr>
        <w:t>adota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uma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abordagem</w:t>
      </w:r>
      <w:proofErr w:type="spellEnd"/>
      <w:r w:rsidRPr="00F178DC">
        <w:rPr>
          <w:rFonts w:ascii="Arial" w:eastAsia="Arial" w:hAnsi="Arial" w:cs="Arial"/>
          <w:bCs/>
        </w:rPr>
        <w:t xml:space="preserve"> metodológica </w:t>
      </w:r>
      <w:proofErr w:type="spellStart"/>
      <w:r w:rsidRPr="00F178DC">
        <w:rPr>
          <w:rFonts w:ascii="Arial" w:eastAsia="Arial" w:hAnsi="Arial" w:cs="Arial"/>
          <w:bCs/>
        </w:rPr>
        <w:t>dialética</w:t>
      </w:r>
      <w:proofErr w:type="spellEnd"/>
      <w:r w:rsidRPr="00F178DC">
        <w:rPr>
          <w:rFonts w:ascii="Arial" w:eastAsia="Arial" w:hAnsi="Arial" w:cs="Arial"/>
          <w:bCs/>
        </w:rPr>
        <w:t xml:space="preserve"> e de </w:t>
      </w:r>
      <w:proofErr w:type="spellStart"/>
      <w:r w:rsidRPr="00F178DC">
        <w:rPr>
          <w:rFonts w:ascii="Arial" w:eastAsia="Arial" w:hAnsi="Arial" w:cs="Arial"/>
          <w:bCs/>
        </w:rPr>
        <w:t>natureza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qualitativa</w:t>
      </w:r>
      <w:proofErr w:type="spellEnd"/>
      <w:r w:rsidRPr="00F178DC">
        <w:rPr>
          <w:rFonts w:ascii="Arial" w:eastAsia="Arial" w:hAnsi="Arial" w:cs="Arial"/>
          <w:bCs/>
        </w:rPr>
        <w:t xml:space="preserve">. </w:t>
      </w:r>
      <w:proofErr w:type="spellStart"/>
      <w:r w:rsidRPr="00F178DC">
        <w:rPr>
          <w:rFonts w:ascii="Arial" w:eastAsia="Arial" w:hAnsi="Arial" w:cs="Arial"/>
          <w:bCs/>
        </w:rPr>
        <w:t>Assim</w:t>
      </w:r>
      <w:proofErr w:type="spellEnd"/>
      <w:r w:rsidRPr="00F178DC">
        <w:rPr>
          <w:rFonts w:ascii="Arial" w:eastAsia="Arial" w:hAnsi="Arial" w:cs="Arial"/>
          <w:bCs/>
        </w:rPr>
        <w:t xml:space="preserve">, cabe </w:t>
      </w:r>
      <w:proofErr w:type="spellStart"/>
      <w:r w:rsidRPr="00F178DC">
        <w:rPr>
          <w:rFonts w:ascii="Arial" w:eastAsia="Arial" w:hAnsi="Arial" w:cs="Arial"/>
          <w:bCs/>
        </w:rPr>
        <w:t>refletir</w:t>
      </w:r>
      <w:proofErr w:type="spellEnd"/>
      <w:r w:rsidRPr="00F178DC">
        <w:rPr>
          <w:rFonts w:ascii="Arial" w:eastAsia="Arial" w:hAnsi="Arial" w:cs="Arial"/>
          <w:bCs/>
        </w:rPr>
        <w:t xml:space="preserve"> que os </w:t>
      </w:r>
      <w:proofErr w:type="spellStart"/>
      <w:r w:rsidRPr="00F178DC">
        <w:rPr>
          <w:rFonts w:ascii="Arial" w:eastAsia="Arial" w:hAnsi="Arial" w:cs="Arial"/>
          <w:bCs/>
        </w:rPr>
        <w:t>povos</w:t>
      </w:r>
      <w:proofErr w:type="spellEnd"/>
      <w:r w:rsidRPr="00F178DC">
        <w:rPr>
          <w:rFonts w:ascii="Arial" w:eastAsia="Arial" w:hAnsi="Arial" w:cs="Arial"/>
          <w:bCs/>
        </w:rPr>
        <w:t xml:space="preserve"> que </w:t>
      </w:r>
      <w:proofErr w:type="spellStart"/>
      <w:r w:rsidRPr="00F178DC">
        <w:rPr>
          <w:rFonts w:ascii="Arial" w:eastAsia="Arial" w:hAnsi="Arial" w:cs="Arial"/>
          <w:bCs/>
        </w:rPr>
        <w:t>resistem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ao</w:t>
      </w:r>
      <w:proofErr w:type="spellEnd"/>
      <w:r w:rsidRPr="00F178DC">
        <w:rPr>
          <w:rFonts w:ascii="Arial" w:eastAsia="Arial" w:hAnsi="Arial" w:cs="Arial"/>
          <w:bCs/>
        </w:rPr>
        <w:t xml:space="preserve"> modelo </w:t>
      </w:r>
      <w:proofErr w:type="spellStart"/>
      <w:r w:rsidRPr="00F178DC">
        <w:rPr>
          <w:rFonts w:ascii="Arial" w:eastAsia="Arial" w:hAnsi="Arial" w:cs="Arial"/>
          <w:bCs/>
        </w:rPr>
        <w:t>hegemônico</w:t>
      </w:r>
      <w:proofErr w:type="spellEnd"/>
      <w:r w:rsidRPr="00F178DC">
        <w:rPr>
          <w:rFonts w:ascii="Arial" w:eastAsia="Arial" w:hAnsi="Arial" w:cs="Arial"/>
          <w:bCs/>
        </w:rPr>
        <w:t xml:space="preserve"> de </w:t>
      </w:r>
      <w:proofErr w:type="spellStart"/>
      <w:r w:rsidRPr="00F178DC">
        <w:rPr>
          <w:rFonts w:ascii="Arial" w:eastAsia="Arial" w:hAnsi="Arial" w:cs="Arial"/>
          <w:bCs/>
        </w:rPr>
        <w:t>desenvolvimento</w:t>
      </w:r>
      <w:proofErr w:type="spellEnd"/>
      <w:r w:rsidRPr="00F178DC">
        <w:rPr>
          <w:rFonts w:ascii="Arial" w:eastAsia="Arial" w:hAnsi="Arial" w:cs="Arial"/>
          <w:bCs/>
        </w:rPr>
        <w:t xml:space="preserve"> e </w:t>
      </w:r>
      <w:proofErr w:type="spellStart"/>
      <w:r w:rsidRPr="00F178DC">
        <w:rPr>
          <w:rFonts w:ascii="Arial" w:eastAsia="Arial" w:hAnsi="Arial" w:cs="Arial"/>
          <w:bCs/>
        </w:rPr>
        <w:t>vivem</w:t>
      </w:r>
      <w:proofErr w:type="spellEnd"/>
      <w:r w:rsidRPr="00F178DC">
        <w:rPr>
          <w:rFonts w:ascii="Arial" w:eastAsia="Arial" w:hAnsi="Arial" w:cs="Arial"/>
          <w:bCs/>
        </w:rPr>
        <w:t xml:space="preserve"> a </w:t>
      </w:r>
      <w:proofErr w:type="spellStart"/>
      <w:r w:rsidRPr="00F178DC">
        <w:rPr>
          <w:rFonts w:ascii="Arial" w:eastAsia="Arial" w:hAnsi="Arial" w:cs="Arial"/>
          <w:bCs/>
        </w:rPr>
        <w:t>agroecologia</w:t>
      </w:r>
      <w:proofErr w:type="spellEnd"/>
      <w:r w:rsidRPr="00F178DC">
        <w:rPr>
          <w:rFonts w:ascii="Arial" w:eastAsia="Arial" w:hAnsi="Arial" w:cs="Arial"/>
          <w:bCs/>
        </w:rPr>
        <w:t xml:space="preserve"> como </w:t>
      </w:r>
      <w:proofErr w:type="spellStart"/>
      <w:r w:rsidRPr="00F178DC">
        <w:rPr>
          <w:rFonts w:ascii="Arial" w:eastAsia="Arial" w:hAnsi="Arial" w:cs="Arial"/>
          <w:bCs/>
        </w:rPr>
        <w:t>uma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cosmovisão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desempenham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um</w:t>
      </w:r>
      <w:proofErr w:type="spellEnd"/>
      <w:r w:rsidRPr="00F178DC">
        <w:rPr>
          <w:rFonts w:ascii="Arial" w:eastAsia="Arial" w:hAnsi="Arial" w:cs="Arial"/>
          <w:bCs/>
        </w:rPr>
        <w:t xml:space="preserve"> papel crucial </w:t>
      </w:r>
      <w:proofErr w:type="spellStart"/>
      <w:r w:rsidRPr="00F178DC">
        <w:rPr>
          <w:rFonts w:ascii="Arial" w:eastAsia="Arial" w:hAnsi="Arial" w:cs="Arial"/>
          <w:bCs/>
        </w:rPr>
        <w:t>na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emancipação</w:t>
      </w:r>
      <w:proofErr w:type="spellEnd"/>
      <w:r w:rsidRPr="00F178DC">
        <w:rPr>
          <w:rFonts w:ascii="Arial" w:eastAsia="Arial" w:hAnsi="Arial" w:cs="Arial"/>
          <w:bCs/>
        </w:rPr>
        <w:t xml:space="preserve"> do modo de vida dominado pela </w:t>
      </w:r>
      <w:proofErr w:type="spellStart"/>
      <w:r w:rsidRPr="00F178DC">
        <w:rPr>
          <w:rFonts w:ascii="Arial" w:eastAsia="Arial" w:hAnsi="Arial" w:cs="Arial"/>
          <w:bCs/>
        </w:rPr>
        <w:t>mercadoria</w:t>
      </w:r>
      <w:proofErr w:type="spellEnd"/>
      <w:r w:rsidRPr="00F178DC">
        <w:rPr>
          <w:rFonts w:ascii="Arial" w:eastAsia="Arial" w:hAnsi="Arial" w:cs="Arial"/>
          <w:bCs/>
        </w:rPr>
        <w:t xml:space="preserve"> e de </w:t>
      </w:r>
      <w:proofErr w:type="spellStart"/>
      <w:r w:rsidRPr="00F178DC">
        <w:rPr>
          <w:rFonts w:ascii="Arial" w:eastAsia="Arial" w:hAnsi="Arial" w:cs="Arial"/>
          <w:bCs/>
        </w:rPr>
        <w:t>suas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representações</w:t>
      </w:r>
      <w:proofErr w:type="spellEnd"/>
      <w:r w:rsidRPr="00F178DC">
        <w:rPr>
          <w:rFonts w:ascii="Arial" w:eastAsia="Arial" w:hAnsi="Arial" w:cs="Arial"/>
          <w:bCs/>
        </w:rPr>
        <w:t xml:space="preserve"> no </w:t>
      </w:r>
      <w:proofErr w:type="spellStart"/>
      <w:r w:rsidRPr="00F178DC">
        <w:rPr>
          <w:rFonts w:ascii="Arial" w:eastAsia="Arial" w:hAnsi="Arial" w:cs="Arial"/>
          <w:bCs/>
        </w:rPr>
        <w:t>pensamento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ocidental</w:t>
      </w:r>
      <w:proofErr w:type="spellEnd"/>
      <w:r w:rsidRPr="00F178DC">
        <w:rPr>
          <w:rFonts w:ascii="Arial" w:eastAsia="Arial" w:hAnsi="Arial" w:cs="Arial"/>
          <w:bCs/>
        </w:rPr>
        <w:t xml:space="preserve">. Os </w:t>
      </w:r>
      <w:proofErr w:type="spellStart"/>
      <w:r w:rsidRPr="00F178DC">
        <w:rPr>
          <w:rFonts w:ascii="Arial" w:eastAsia="Arial" w:hAnsi="Arial" w:cs="Arial"/>
          <w:bCs/>
        </w:rPr>
        <w:t>povos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originários</w:t>
      </w:r>
      <w:proofErr w:type="spellEnd"/>
      <w:r w:rsidRPr="00F178DC">
        <w:rPr>
          <w:rFonts w:ascii="Arial" w:eastAsia="Arial" w:hAnsi="Arial" w:cs="Arial"/>
          <w:bCs/>
        </w:rPr>
        <w:t xml:space="preserve">, </w:t>
      </w:r>
      <w:proofErr w:type="spellStart"/>
      <w:r w:rsidRPr="00F178DC">
        <w:rPr>
          <w:rFonts w:ascii="Arial" w:eastAsia="Arial" w:hAnsi="Arial" w:cs="Arial"/>
          <w:bCs/>
        </w:rPr>
        <w:t>cientistas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ancestrais</w:t>
      </w:r>
      <w:proofErr w:type="spellEnd"/>
      <w:r w:rsidRPr="00F178DC">
        <w:rPr>
          <w:rFonts w:ascii="Arial" w:eastAsia="Arial" w:hAnsi="Arial" w:cs="Arial"/>
          <w:bCs/>
        </w:rPr>
        <w:t xml:space="preserve">, </w:t>
      </w:r>
      <w:proofErr w:type="spellStart"/>
      <w:r w:rsidRPr="00F178DC">
        <w:rPr>
          <w:rFonts w:ascii="Arial" w:eastAsia="Arial" w:hAnsi="Arial" w:cs="Arial"/>
          <w:bCs/>
        </w:rPr>
        <w:t>devem</w:t>
      </w:r>
      <w:proofErr w:type="spellEnd"/>
      <w:r w:rsidRPr="00F178DC">
        <w:rPr>
          <w:rFonts w:ascii="Arial" w:eastAsia="Arial" w:hAnsi="Arial" w:cs="Arial"/>
          <w:bCs/>
        </w:rPr>
        <w:t xml:space="preserve"> ter </w:t>
      </w:r>
      <w:proofErr w:type="spellStart"/>
      <w:r w:rsidRPr="00F178DC">
        <w:rPr>
          <w:rFonts w:ascii="Arial" w:eastAsia="Arial" w:hAnsi="Arial" w:cs="Arial"/>
          <w:bCs/>
        </w:rPr>
        <w:t>seu</w:t>
      </w:r>
      <w:proofErr w:type="spellEnd"/>
      <w:r w:rsidRPr="00F178DC">
        <w:rPr>
          <w:rFonts w:ascii="Arial" w:eastAsia="Arial" w:hAnsi="Arial" w:cs="Arial"/>
          <w:bCs/>
        </w:rPr>
        <w:t xml:space="preserve"> saber preservado, </w:t>
      </w:r>
      <w:proofErr w:type="spellStart"/>
      <w:r w:rsidRPr="00F178DC">
        <w:rPr>
          <w:rFonts w:ascii="Arial" w:eastAsia="Arial" w:hAnsi="Arial" w:cs="Arial"/>
          <w:bCs/>
        </w:rPr>
        <w:t>reconhecido</w:t>
      </w:r>
      <w:proofErr w:type="spellEnd"/>
      <w:r w:rsidRPr="00F178DC">
        <w:rPr>
          <w:rFonts w:ascii="Arial" w:eastAsia="Arial" w:hAnsi="Arial" w:cs="Arial"/>
          <w:bCs/>
        </w:rPr>
        <w:t xml:space="preserve"> e transmitido, para </w:t>
      </w:r>
      <w:proofErr w:type="spellStart"/>
      <w:r w:rsidRPr="00F178DC">
        <w:rPr>
          <w:rFonts w:ascii="Arial" w:eastAsia="Arial" w:hAnsi="Arial" w:cs="Arial"/>
          <w:bCs/>
        </w:rPr>
        <w:t>além</w:t>
      </w:r>
      <w:proofErr w:type="spellEnd"/>
      <w:r w:rsidRPr="00F178DC">
        <w:rPr>
          <w:rFonts w:ascii="Arial" w:eastAsia="Arial" w:hAnsi="Arial" w:cs="Arial"/>
          <w:bCs/>
        </w:rPr>
        <w:t xml:space="preserve"> de </w:t>
      </w:r>
      <w:proofErr w:type="spellStart"/>
      <w:r w:rsidRPr="00F178DC">
        <w:rPr>
          <w:rFonts w:ascii="Arial" w:eastAsia="Arial" w:hAnsi="Arial" w:cs="Arial"/>
          <w:bCs/>
        </w:rPr>
        <w:t>suas</w:t>
      </w:r>
      <w:proofErr w:type="spellEnd"/>
      <w:r w:rsidRPr="00F178DC">
        <w:rPr>
          <w:rFonts w:ascii="Arial" w:eastAsia="Arial" w:hAnsi="Arial" w:cs="Arial"/>
          <w:bCs/>
        </w:rPr>
        <w:t xml:space="preserve"> </w:t>
      </w:r>
      <w:proofErr w:type="spellStart"/>
      <w:r w:rsidRPr="00F178DC">
        <w:rPr>
          <w:rFonts w:ascii="Arial" w:eastAsia="Arial" w:hAnsi="Arial" w:cs="Arial"/>
          <w:bCs/>
        </w:rPr>
        <w:t>tecnologias</w:t>
      </w:r>
      <w:proofErr w:type="spellEnd"/>
      <w:r w:rsidRPr="00F178DC">
        <w:rPr>
          <w:rFonts w:ascii="Arial" w:eastAsia="Arial" w:hAnsi="Arial" w:cs="Arial"/>
          <w:bCs/>
        </w:rPr>
        <w:t xml:space="preserve"> de manejo da </w:t>
      </w:r>
      <w:proofErr w:type="spellStart"/>
      <w:r w:rsidRPr="00F178DC">
        <w:rPr>
          <w:rFonts w:ascii="Arial" w:eastAsia="Arial" w:hAnsi="Arial" w:cs="Arial"/>
          <w:bCs/>
        </w:rPr>
        <w:t>terra</w:t>
      </w:r>
      <w:proofErr w:type="spellEnd"/>
      <w:r w:rsidRPr="00F178DC">
        <w:rPr>
          <w:rFonts w:ascii="Arial" w:eastAsia="Arial" w:hAnsi="Arial" w:cs="Arial"/>
          <w:bCs/>
        </w:rPr>
        <w:t xml:space="preserve">, que é </w:t>
      </w:r>
      <w:proofErr w:type="spellStart"/>
      <w:r w:rsidRPr="00F178DC">
        <w:rPr>
          <w:rFonts w:ascii="Arial" w:eastAsia="Arial" w:hAnsi="Arial" w:cs="Arial"/>
          <w:bCs/>
        </w:rPr>
        <w:t>território</w:t>
      </w:r>
      <w:proofErr w:type="spellEnd"/>
      <w:r w:rsidRPr="00F178DC">
        <w:rPr>
          <w:rFonts w:ascii="Arial" w:eastAsia="Arial" w:hAnsi="Arial" w:cs="Arial"/>
          <w:bCs/>
        </w:rPr>
        <w:t xml:space="preserve"> de </w:t>
      </w:r>
      <w:proofErr w:type="spellStart"/>
      <w:r w:rsidRPr="00F178DC">
        <w:rPr>
          <w:rFonts w:ascii="Arial" w:eastAsia="Arial" w:hAnsi="Arial" w:cs="Arial"/>
          <w:bCs/>
        </w:rPr>
        <w:t>resistência</w:t>
      </w:r>
      <w:proofErr w:type="spellEnd"/>
      <w:r w:rsidRPr="00F178DC">
        <w:rPr>
          <w:rFonts w:ascii="Arial" w:eastAsia="Arial" w:hAnsi="Arial" w:cs="Arial"/>
          <w:bCs/>
        </w:rPr>
        <w:t xml:space="preserve"> crítica do capital e </w:t>
      </w:r>
      <w:proofErr w:type="spellStart"/>
      <w:r w:rsidRPr="00F178DC">
        <w:rPr>
          <w:rFonts w:ascii="Arial" w:eastAsia="Arial" w:hAnsi="Arial" w:cs="Arial"/>
          <w:bCs/>
        </w:rPr>
        <w:t>produção</w:t>
      </w:r>
      <w:proofErr w:type="spellEnd"/>
      <w:r w:rsidRPr="00F178DC">
        <w:rPr>
          <w:rFonts w:ascii="Arial" w:eastAsia="Arial" w:hAnsi="Arial" w:cs="Arial"/>
          <w:bCs/>
        </w:rPr>
        <w:t xml:space="preserve"> cultural </w:t>
      </w:r>
      <w:proofErr w:type="spellStart"/>
      <w:r w:rsidRPr="00F178DC">
        <w:rPr>
          <w:rFonts w:ascii="Arial" w:eastAsia="Arial" w:hAnsi="Arial" w:cs="Arial"/>
          <w:bCs/>
        </w:rPr>
        <w:t>emancipatória</w:t>
      </w:r>
      <w:proofErr w:type="spellEnd"/>
      <w:r>
        <w:rPr>
          <w:rFonts w:ascii="Arial" w:eastAsia="Arial" w:hAnsi="Arial" w:cs="Arial"/>
          <w:bCs/>
        </w:rPr>
        <w:t>.</w:t>
      </w:r>
    </w:p>
    <w:p w14:paraId="554C4A62" w14:textId="77777777" w:rsidR="00F178DC" w:rsidRDefault="00F178DC" w:rsidP="00F27C5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1296673" w14:textId="41E066B8" w:rsidR="00CF6EBE" w:rsidRPr="00F27C59" w:rsidRDefault="008157A3" w:rsidP="00F27C59">
      <w:pPr>
        <w:spacing w:after="0" w:line="240" w:lineRule="auto"/>
        <w:jc w:val="both"/>
        <w:rPr>
          <w:rFonts w:ascii="Arial" w:eastAsia="Arial" w:hAnsi="Arial" w:cs="Arial"/>
        </w:rPr>
      </w:pPr>
      <w:r w:rsidRPr="00F27C59">
        <w:rPr>
          <w:rFonts w:ascii="Arial" w:eastAsia="Arial" w:hAnsi="Arial" w:cs="Arial"/>
          <w:b/>
        </w:rPr>
        <w:t>Pala</w:t>
      </w:r>
      <w:r w:rsidR="00BF6F2D">
        <w:rPr>
          <w:rFonts w:ascii="Arial" w:eastAsia="Arial" w:hAnsi="Arial" w:cs="Arial"/>
          <w:b/>
        </w:rPr>
        <w:t>vras-</w:t>
      </w:r>
      <w:r w:rsidRPr="00F27C59">
        <w:rPr>
          <w:rFonts w:ascii="Arial" w:eastAsia="Arial" w:hAnsi="Arial" w:cs="Arial"/>
          <w:b/>
        </w:rPr>
        <w:t>c</w:t>
      </w:r>
      <w:r w:rsidR="00BF6F2D">
        <w:rPr>
          <w:rFonts w:ascii="Arial" w:eastAsia="Arial" w:hAnsi="Arial" w:cs="Arial"/>
          <w:b/>
        </w:rPr>
        <w:t>h</w:t>
      </w:r>
      <w:r w:rsidRPr="00F27C59">
        <w:rPr>
          <w:rFonts w:ascii="Arial" w:eastAsia="Arial" w:hAnsi="Arial" w:cs="Arial"/>
          <w:b/>
        </w:rPr>
        <w:t>ave:</w:t>
      </w:r>
      <w:r w:rsidRPr="00F27C59">
        <w:rPr>
          <w:rFonts w:ascii="Arial" w:eastAsia="Arial" w:hAnsi="Arial" w:cs="Arial"/>
        </w:rPr>
        <w:t xml:space="preserve"> </w:t>
      </w:r>
      <w:r w:rsidR="00B15DD2">
        <w:rPr>
          <w:rFonts w:ascii="Arial" w:eastAsia="Arial" w:hAnsi="Arial" w:cs="Arial"/>
        </w:rPr>
        <w:t>resistência</w:t>
      </w:r>
      <w:r w:rsidR="00F27C59" w:rsidRPr="00F27C59">
        <w:rPr>
          <w:rFonts w:ascii="Arial" w:eastAsia="Arial" w:hAnsi="Arial" w:cs="Arial"/>
        </w:rPr>
        <w:t xml:space="preserve">; </w:t>
      </w:r>
      <w:r w:rsidR="00C77CBF">
        <w:rPr>
          <w:rFonts w:ascii="Arial" w:eastAsia="Arial" w:hAnsi="Arial" w:cs="Arial"/>
        </w:rPr>
        <w:t>agroecologia</w:t>
      </w:r>
      <w:r w:rsidR="0040753B">
        <w:rPr>
          <w:rFonts w:ascii="Arial" w:eastAsia="Arial" w:hAnsi="Arial" w:cs="Arial"/>
        </w:rPr>
        <w:t xml:space="preserve"> ancestral</w:t>
      </w:r>
      <w:r w:rsidR="00F27C59" w:rsidRPr="00F27C59">
        <w:rPr>
          <w:rFonts w:ascii="Arial" w:eastAsia="Arial" w:hAnsi="Arial" w:cs="Arial"/>
        </w:rPr>
        <w:t xml:space="preserve">; </w:t>
      </w:r>
      <w:r w:rsidR="0040753B">
        <w:rPr>
          <w:rFonts w:ascii="Arial" w:eastAsia="Arial" w:hAnsi="Arial" w:cs="Arial"/>
        </w:rPr>
        <w:t>memória</w:t>
      </w:r>
      <w:r w:rsidRPr="00F27C59">
        <w:rPr>
          <w:rFonts w:ascii="Arial" w:eastAsia="Arial" w:hAnsi="Arial" w:cs="Arial"/>
        </w:rPr>
        <w:t>.</w:t>
      </w:r>
    </w:p>
    <w:p w14:paraId="4A4431DA" w14:textId="77777777" w:rsid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S"/>
        </w:rPr>
      </w:pPr>
    </w:p>
    <w:p w14:paraId="78FAA6E6" w14:textId="476A0B66" w:rsidR="00CF6EBE" w:rsidRPr="00F27C59" w:rsidRDefault="008157A3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S"/>
        </w:rPr>
      </w:pPr>
      <w:r w:rsidRPr="00F27C59">
        <w:rPr>
          <w:rFonts w:ascii="Arial" w:eastAsia="Arial" w:hAnsi="Arial" w:cs="Arial"/>
          <w:b/>
          <w:color w:val="000000"/>
          <w:lang w:val="es-ES"/>
        </w:rPr>
        <w:t>Abstract</w:t>
      </w:r>
    </w:p>
    <w:p w14:paraId="75C841FD" w14:textId="61C73623" w:rsidR="003D1D30" w:rsidRDefault="00B551AB" w:rsidP="00C53838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B551AB">
        <w:rPr>
          <w:rFonts w:ascii="Arial" w:eastAsia="Arial" w:hAnsi="Arial" w:cs="Arial"/>
        </w:rPr>
        <w:t>This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ongoing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work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investigates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institutionalization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of</w:t>
      </w:r>
      <w:proofErr w:type="spellEnd"/>
      <w:r w:rsidRPr="00B551AB">
        <w:rPr>
          <w:rFonts w:ascii="Arial" w:eastAsia="Arial" w:hAnsi="Arial" w:cs="Arial"/>
        </w:rPr>
        <w:t xml:space="preserve"> ancestral </w:t>
      </w:r>
      <w:proofErr w:type="spellStart"/>
      <w:r w:rsidRPr="00B551AB">
        <w:rPr>
          <w:rFonts w:ascii="Arial" w:eastAsia="Arial" w:hAnsi="Arial" w:cs="Arial"/>
        </w:rPr>
        <w:t>knowledge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by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modern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science</w:t>
      </w:r>
      <w:proofErr w:type="spellEnd"/>
      <w:r w:rsidRPr="00B551AB">
        <w:rPr>
          <w:rFonts w:ascii="Arial" w:eastAsia="Arial" w:hAnsi="Arial" w:cs="Arial"/>
        </w:rPr>
        <w:t xml:space="preserve">, </w:t>
      </w:r>
      <w:proofErr w:type="spellStart"/>
      <w:r w:rsidRPr="00B551AB">
        <w:rPr>
          <w:rFonts w:ascii="Arial" w:eastAsia="Arial" w:hAnsi="Arial" w:cs="Arial"/>
        </w:rPr>
        <w:t>examining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resistance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of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traditional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agroecological</w:t>
      </w:r>
      <w:proofErr w:type="spellEnd"/>
      <w:r w:rsidRPr="00B551AB">
        <w:rPr>
          <w:rFonts w:ascii="Arial" w:eastAsia="Arial" w:hAnsi="Arial" w:cs="Arial"/>
        </w:rPr>
        <w:t xml:space="preserve"> narratives. </w:t>
      </w:r>
      <w:proofErr w:type="spellStart"/>
      <w:r w:rsidRPr="00B551AB">
        <w:rPr>
          <w:rFonts w:ascii="Arial" w:eastAsia="Arial" w:hAnsi="Arial" w:cs="Arial"/>
        </w:rPr>
        <w:t>The</w:t>
      </w:r>
      <w:proofErr w:type="spellEnd"/>
      <w:r w:rsidRPr="00B551AB">
        <w:rPr>
          <w:rFonts w:ascii="Arial" w:eastAsia="Arial" w:hAnsi="Arial" w:cs="Arial"/>
        </w:rPr>
        <w:t xml:space="preserve"> central </w:t>
      </w:r>
      <w:proofErr w:type="spellStart"/>
      <w:r w:rsidRPr="00B551AB">
        <w:rPr>
          <w:rFonts w:ascii="Arial" w:eastAsia="Arial" w:hAnsi="Arial" w:cs="Arial"/>
        </w:rPr>
        <w:t>hypotheses</w:t>
      </w:r>
      <w:proofErr w:type="spellEnd"/>
      <w:r w:rsidRPr="00B551AB">
        <w:rPr>
          <w:rFonts w:ascii="Arial" w:eastAsia="Arial" w:hAnsi="Arial" w:cs="Arial"/>
        </w:rPr>
        <w:t xml:space="preserve"> argue </w:t>
      </w:r>
      <w:proofErr w:type="spellStart"/>
      <w:r w:rsidRPr="00B551AB">
        <w:rPr>
          <w:rFonts w:ascii="Arial" w:eastAsia="Arial" w:hAnsi="Arial" w:cs="Arial"/>
        </w:rPr>
        <w:t>that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appropriation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of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this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knowledge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by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modern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science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restricts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the</w:t>
      </w:r>
      <w:proofErr w:type="spellEnd"/>
      <w:r w:rsidRPr="00B551AB">
        <w:rPr>
          <w:rFonts w:ascii="Arial" w:eastAsia="Arial" w:hAnsi="Arial" w:cs="Arial"/>
        </w:rPr>
        <w:t xml:space="preserve"> debate </w:t>
      </w:r>
      <w:proofErr w:type="spellStart"/>
      <w:r w:rsidRPr="00B551AB">
        <w:rPr>
          <w:rFonts w:ascii="Arial" w:eastAsia="Arial" w:hAnsi="Arial" w:cs="Arial"/>
        </w:rPr>
        <w:t>to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academic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sphere</w:t>
      </w:r>
      <w:proofErr w:type="spellEnd"/>
      <w:r w:rsidRPr="00B551AB">
        <w:rPr>
          <w:rFonts w:ascii="Arial" w:eastAsia="Arial" w:hAnsi="Arial" w:cs="Arial"/>
        </w:rPr>
        <w:t xml:space="preserve"> and </w:t>
      </w:r>
      <w:proofErr w:type="spellStart"/>
      <w:r w:rsidRPr="00B551AB">
        <w:rPr>
          <w:rFonts w:ascii="Arial" w:eastAsia="Arial" w:hAnsi="Arial" w:cs="Arial"/>
        </w:rPr>
        <w:t>conventional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science</w:t>
      </w:r>
      <w:proofErr w:type="spellEnd"/>
      <w:r w:rsidRPr="00B551AB">
        <w:rPr>
          <w:rFonts w:ascii="Arial" w:eastAsia="Arial" w:hAnsi="Arial" w:cs="Arial"/>
        </w:rPr>
        <w:t xml:space="preserve">, </w:t>
      </w:r>
      <w:proofErr w:type="spellStart"/>
      <w:r w:rsidRPr="00B551AB">
        <w:rPr>
          <w:rFonts w:ascii="Arial" w:eastAsia="Arial" w:hAnsi="Arial" w:cs="Arial"/>
        </w:rPr>
        <w:t>aligned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with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capitalist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thinking</w:t>
      </w:r>
      <w:proofErr w:type="spellEnd"/>
      <w:r w:rsidRPr="00B551AB">
        <w:rPr>
          <w:rFonts w:ascii="Arial" w:eastAsia="Arial" w:hAnsi="Arial" w:cs="Arial"/>
        </w:rPr>
        <w:t xml:space="preserve">. </w:t>
      </w:r>
      <w:proofErr w:type="spellStart"/>
      <w:r w:rsidRPr="00B551AB">
        <w:rPr>
          <w:rFonts w:ascii="Arial" w:eastAsia="Arial" w:hAnsi="Arial" w:cs="Arial"/>
        </w:rPr>
        <w:t>The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research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adopts</w:t>
      </w:r>
      <w:proofErr w:type="spellEnd"/>
      <w:r w:rsidRPr="00B551AB">
        <w:rPr>
          <w:rFonts w:ascii="Arial" w:eastAsia="Arial" w:hAnsi="Arial" w:cs="Arial"/>
        </w:rPr>
        <w:t xml:space="preserve"> a </w:t>
      </w:r>
      <w:proofErr w:type="spellStart"/>
      <w:r w:rsidRPr="00B551AB">
        <w:rPr>
          <w:rFonts w:ascii="Arial" w:eastAsia="Arial" w:hAnsi="Arial" w:cs="Arial"/>
        </w:rPr>
        <w:t>dialectical</w:t>
      </w:r>
      <w:proofErr w:type="spellEnd"/>
      <w:r w:rsidRPr="00B551AB">
        <w:rPr>
          <w:rFonts w:ascii="Arial" w:eastAsia="Arial" w:hAnsi="Arial" w:cs="Arial"/>
        </w:rPr>
        <w:t xml:space="preserve"> and </w:t>
      </w:r>
      <w:proofErr w:type="spellStart"/>
      <w:r w:rsidRPr="00B551AB">
        <w:rPr>
          <w:rFonts w:ascii="Arial" w:eastAsia="Arial" w:hAnsi="Arial" w:cs="Arial"/>
        </w:rPr>
        <w:t>qualitative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methodological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approach</w:t>
      </w:r>
      <w:proofErr w:type="spellEnd"/>
      <w:r w:rsidRPr="00B551AB">
        <w:rPr>
          <w:rFonts w:ascii="Arial" w:eastAsia="Arial" w:hAnsi="Arial" w:cs="Arial"/>
        </w:rPr>
        <w:t xml:space="preserve">. </w:t>
      </w:r>
      <w:proofErr w:type="spellStart"/>
      <w:r w:rsidRPr="00B551AB">
        <w:rPr>
          <w:rFonts w:ascii="Arial" w:eastAsia="Arial" w:hAnsi="Arial" w:cs="Arial"/>
        </w:rPr>
        <w:t>Thus</w:t>
      </w:r>
      <w:proofErr w:type="spellEnd"/>
      <w:r w:rsidRPr="00B551AB">
        <w:rPr>
          <w:rFonts w:ascii="Arial" w:eastAsia="Arial" w:hAnsi="Arial" w:cs="Arial"/>
        </w:rPr>
        <w:t xml:space="preserve">, </w:t>
      </w:r>
      <w:proofErr w:type="spellStart"/>
      <w:r w:rsidRPr="00B551AB">
        <w:rPr>
          <w:rFonts w:ascii="Arial" w:eastAsia="Arial" w:hAnsi="Arial" w:cs="Arial"/>
        </w:rPr>
        <w:t>it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is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worth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reflecting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that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peoples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who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resist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hegemonic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model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of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development</w:t>
      </w:r>
      <w:proofErr w:type="spellEnd"/>
      <w:r w:rsidRPr="00B551AB">
        <w:rPr>
          <w:rFonts w:ascii="Arial" w:eastAsia="Arial" w:hAnsi="Arial" w:cs="Arial"/>
        </w:rPr>
        <w:t xml:space="preserve"> and </w:t>
      </w:r>
      <w:proofErr w:type="spellStart"/>
      <w:r w:rsidRPr="00B551AB">
        <w:rPr>
          <w:rFonts w:ascii="Arial" w:eastAsia="Arial" w:hAnsi="Arial" w:cs="Arial"/>
        </w:rPr>
        <w:t>live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agroecology</w:t>
      </w:r>
      <w:proofErr w:type="spellEnd"/>
      <w:r w:rsidRPr="00B551AB">
        <w:rPr>
          <w:rFonts w:ascii="Arial" w:eastAsia="Arial" w:hAnsi="Arial" w:cs="Arial"/>
        </w:rPr>
        <w:t xml:space="preserve"> as a </w:t>
      </w:r>
      <w:proofErr w:type="spellStart"/>
      <w:r w:rsidRPr="00B551AB">
        <w:rPr>
          <w:rFonts w:ascii="Arial" w:eastAsia="Arial" w:hAnsi="Arial" w:cs="Arial"/>
        </w:rPr>
        <w:t>worldview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play</w:t>
      </w:r>
      <w:proofErr w:type="spellEnd"/>
      <w:r w:rsidRPr="00B551AB">
        <w:rPr>
          <w:rFonts w:ascii="Arial" w:eastAsia="Arial" w:hAnsi="Arial" w:cs="Arial"/>
        </w:rPr>
        <w:t xml:space="preserve"> a crucial role in </w:t>
      </w:r>
      <w:proofErr w:type="spellStart"/>
      <w:r w:rsidRPr="00B551AB">
        <w:rPr>
          <w:rFonts w:ascii="Arial" w:eastAsia="Arial" w:hAnsi="Arial" w:cs="Arial"/>
        </w:rPr>
        <w:t>the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emancipation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of</w:t>
      </w:r>
      <w:proofErr w:type="spellEnd"/>
      <w:r w:rsidRPr="00B551AB">
        <w:rPr>
          <w:rFonts w:ascii="Arial" w:eastAsia="Arial" w:hAnsi="Arial" w:cs="Arial"/>
        </w:rPr>
        <w:t xml:space="preserve"> a </w:t>
      </w:r>
      <w:proofErr w:type="spellStart"/>
      <w:r w:rsidRPr="00B551AB">
        <w:rPr>
          <w:rFonts w:ascii="Arial" w:eastAsia="Arial" w:hAnsi="Arial" w:cs="Arial"/>
        </w:rPr>
        <w:t>way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of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life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dominated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by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commodities</w:t>
      </w:r>
      <w:proofErr w:type="spellEnd"/>
      <w:r w:rsidRPr="00B551AB">
        <w:rPr>
          <w:rFonts w:ascii="Arial" w:eastAsia="Arial" w:hAnsi="Arial" w:cs="Arial"/>
        </w:rPr>
        <w:t xml:space="preserve"> and </w:t>
      </w:r>
      <w:proofErr w:type="spellStart"/>
      <w:r w:rsidRPr="00B551AB">
        <w:rPr>
          <w:rFonts w:ascii="Arial" w:eastAsia="Arial" w:hAnsi="Arial" w:cs="Arial"/>
        </w:rPr>
        <w:t>their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representations</w:t>
      </w:r>
      <w:proofErr w:type="spellEnd"/>
      <w:r w:rsidRPr="00B551AB">
        <w:rPr>
          <w:rFonts w:ascii="Arial" w:eastAsia="Arial" w:hAnsi="Arial" w:cs="Arial"/>
        </w:rPr>
        <w:t xml:space="preserve"> in Western </w:t>
      </w:r>
      <w:proofErr w:type="spellStart"/>
      <w:r w:rsidRPr="00B551AB">
        <w:rPr>
          <w:rFonts w:ascii="Arial" w:eastAsia="Arial" w:hAnsi="Arial" w:cs="Arial"/>
        </w:rPr>
        <w:t>thought</w:t>
      </w:r>
      <w:proofErr w:type="spellEnd"/>
      <w:r w:rsidRPr="00B551AB">
        <w:rPr>
          <w:rFonts w:ascii="Arial" w:eastAsia="Arial" w:hAnsi="Arial" w:cs="Arial"/>
        </w:rPr>
        <w:t xml:space="preserve">. </w:t>
      </w:r>
      <w:proofErr w:type="spellStart"/>
      <w:r w:rsidRPr="00B551AB">
        <w:rPr>
          <w:rFonts w:ascii="Arial" w:eastAsia="Arial" w:hAnsi="Arial" w:cs="Arial"/>
        </w:rPr>
        <w:t>Indigenous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people</w:t>
      </w:r>
      <w:proofErr w:type="spellEnd"/>
      <w:r w:rsidRPr="00B551AB">
        <w:rPr>
          <w:rFonts w:ascii="Arial" w:eastAsia="Arial" w:hAnsi="Arial" w:cs="Arial"/>
        </w:rPr>
        <w:t xml:space="preserve">, as ancestral </w:t>
      </w:r>
      <w:proofErr w:type="spellStart"/>
      <w:r w:rsidRPr="00B551AB">
        <w:rPr>
          <w:rFonts w:ascii="Arial" w:eastAsia="Arial" w:hAnsi="Arial" w:cs="Arial"/>
        </w:rPr>
        <w:t>scientists</w:t>
      </w:r>
      <w:proofErr w:type="spellEnd"/>
      <w:r w:rsidRPr="00B551AB">
        <w:rPr>
          <w:rFonts w:ascii="Arial" w:eastAsia="Arial" w:hAnsi="Arial" w:cs="Arial"/>
        </w:rPr>
        <w:t xml:space="preserve">, </w:t>
      </w:r>
      <w:proofErr w:type="spellStart"/>
      <w:r w:rsidRPr="00B551AB">
        <w:rPr>
          <w:rFonts w:ascii="Arial" w:eastAsia="Arial" w:hAnsi="Arial" w:cs="Arial"/>
        </w:rPr>
        <w:t>must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have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their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knowledge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preserved</w:t>
      </w:r>
      <w:proofErr w:type="spellEnd"/>
      <w:r w:rsidRPr="00B551AB">
        <w:rPr>
          <w:rFonts w:ascii="Arial" w:eastAsia="Arial" w:hAnsi="Arial" w:cs="Arial"/>
        </w:rPr>
        <w:t xml:space="preserve">, </w:t>
      </w:r>
      <w:proofErr w:type="spellStart"/>
      <w:r w:rsidRPr="00B551AB">
        <w:rPr>
          <w:rFonts w:ascii="Arial" w:eastAsia="Arial" w:hAnsi="Arial" w:cs="Arial"/>
        </w:rPr>
        <w:t>recognized</w:t>
      </w:r>
      <w:proofErr w:type="spellEnd"/>
      <w:r w:rsidRPr="00B551AB">
        <w:rPr>
          <w:rFonts w:ascii="Arial" w:eastAsia="Arial" w:hAnsi="Arial" w:cs="Arial"/>
        </w:rPr>
        <w:t xml:space="preserve">, and </w:t>
      </w:r>
      <w:proofErr w:type="spellStart"/>
      <w:r w:rsidRPr="00B551AB">
        <w:rPr>
          <w:rFonts w:ascii="Arial" w:eastAsia="Arial" w:hAnsi="Arial" w:cs="Arial"/>
        </w:rPr>
        <w:t>transmitted</w:t>
      </w:r>
      <w:proofErr w:type="spellEnd"/>
      <w:r w:rsidRPr="00B551AB">
        <w:rPr>
          <w:rFonts w:ascii="Arial" w:eastAsia="Arial" w:hAnsi="Arial" w:cs="Arial"/>
        </w:rPr>
        <w:t xml:space="preserve">, </w:t>
      </w:r>
      <w:proofErr w:type="spellStart"/>
      <w:r w:rsidRPr="00B551AB">
        <w:rPr>
          <w:rFonts w:ascii="Arial" w:eastAsia="Arial" w:hAnsi="Arial" w:cs="Arial"/>
        </w:rPr>
        <w:t>beyond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their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land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management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technologies</w:t>
      </w:r>
      <w:proofErr w:type="spellEnd"/>
      <w:r w:rsidRPr="00B551AB">
        <w:rPr>
          <w:rFonts w:ascii="Arial" w:eastAsia="Arial" w:hAnsi="Arial" w:cs="Arial"/>
        </w:rPr>
        <w:t xml:space="preserve">, </w:t>
      </w:r>
      <w:proofErr w:type="spellStart"/>
      <w:r w:rsidRPr="00B551AB">
        <w:rPr>
          <w:rFonts w:ascii="Arial" w:eastAsia="Arial" w:hAnsi="Arial" w:cs="Arial"/>
        </w:rPr>
        <w:t>which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represent</w:t>
      </w:r>
      <w:proofErr w:type="spellEnd"/>
      <w:r w:rsidRPr="00B551AB">
        <w:rPr>
          <w:rFonts w:ascii="Arial" w:eastAsia="Arial" w:hAnsi="Arial" w:cs="Arial"/>
        </w:rPr>
        <w:t xml:space="preserve"> a </w:t>
      </w:r>
      <w:proofErr w:type="spellStart"/>
      <w:r w:rsidRPr="00B551AB">
        <w:rPr>
          <w:rFonts w:ascii="Arial" w:eastAsia="Arial" w:hAnsi="Arial" w:cs="Arial"/>
        </w:rPr>
        <w:t>critical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territory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of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resistance</w:t>
      </w:r>
      <w:proofErr w:type="spellEnd"/>
      <w:r w:rsidRPr="00B551AB">
        <w:rPr>
          <w:rFonts w:ascii="Arial" w:eastAsia="Arial" w:hAnsi="Arial" w:cs="Arial"/>
        </w:rPr>
        <w:t xml:space="preserve"> </w:t>
      </w:r>
      <w:proofErr w:type="spellStart"/>
      <w:r w:rsidRPr="00B551AB">
        <w:rPr>
          <w:rFonts w:ascii="Arial" w:eastAsia="Arial" w:hAnsi="Arial" w:cs="Arial"/>
        </w:rPr>
        <w:t>to</w:t>
      </w:r>
      <w:proofErr w:type="spellEnd"/>
      <w:r w:rsidRPr="00B551AB">
        <w:rPr>
          <w:rFonts w:ascii="Arial" w:eastAsia="Arial" w:hAnsi="Arial" w:cs="Arial"/>
        </w:rPr>
        <w:t xml:space="preserve"> capital and </w:t>
      </w:r>
      <w:proofErr w:type="spellStart"/>
      <w:r w:rsidRPr="00B551AB">
        <w:rPr>
          <w:rFonts w:ascii="Arial" w:eastAsia="Arial" w:hAnsi="Arial" w:cs="Arial"/>
        </w:rPr>
        <w:t>emancipatory</w:t>
      </w:r>
      <w:proofErr w:type="spellEnd"/>
      <w:r w:rsidRPr="00B551AB">
        <w:rPr>
          <w:rFonts w:ascii="Arial" w:eastAsia="Arial" w:hAnsi="Arial" w:cs="Arial"/>
        </w:rPr>
        <w:t xml:space="preserve"> cultural </w:t>
      </w:r>
      <w:proofErr w:type="spellStart"/>
      <w:r w:rsidRPr="00B551AB">
        <w:rPr>
          <w:rFonts w:ascii="Arial" w:eastAsia="Arial" w:hAnsi="Arial" w:cs="Arial"/>
        </w:rPr>
        <w:t>production</w:t>
      </w:r>
      <w:proofErr w:type="spellEnd"/>
      <w:r>
        <w:rPr>
          <w:rFonts w:ascii="Arial" w:eastAsia="Arial" w:hAnsi="Arial" w:cs="Arial"/>
        </w:rPr>
        <w:t>.</w:t>
      </w:r>
    </w:p>
    <w:p w14:paraId="345E25ED" w14:textId="77777777" w:rsidR="00B551AB" w:rsidRDefault="00B551AB" w:rsidP="00C53838">
      <w:pPr>
        <w:spacing w:after="0" w:line="240" w:lineRule="auto"/>
        <w:jc w:val="both"/>
        <w:rPr>
          <w:rFonts w:ascii="Arial" w:eastAsia="Arial" w:hAnsi="Arial" w:cs="Arial"/>
          <w:b/>
          <w:lang w:val="es-ES"/>
        </w:rPr>
      </w:pPr>
    </w:p>
    <w:p w14:paraId="6720CB24" w14:textId="5A61D228" w:rsidR="00CF6EBE" w:rsidRPr="00237DAE" w:rsidRDefault="008157A3" w:rsidP="00C53838">
      <w:pPr>
        <w:spacing w:after="0" w:line="240" w:lineRule="auto"/>
        <w:jc w:val="both"/>
        <w:rPr>
          <w:rFonts w:ascii="Arial" w:eastAsia="Arial" w:hAnsi="Arial" w:cs="Arial"/>
          <w:lang w:val="pt-BR"/>
        </w:rPr>
      </w:pPr>
      <w:r w:rsidRPr="00F27C59">
        <w:rPr>
          <w:rFonts w:ascii="Arial" w:eastAsia="Arial" w:hAnsi="Arial" w:cs="Arial"/>
          <w:b/>
          <w:lang w:val="es-ES"/>
        </w:rPr>
        <w:t>Keywords:</w:t>
      </w:r>
      <w:r w:rsidR="00C53838" w:rsidRPr="00C53838">
        <w:rPr>
          <w:rFonts w:ascii="Arial" w:eastAsia="Arial" w:hAnsi="Arial" w:cs="Arial"/>
          <w:lang w:val="pt-BR"/>
        </w:rPr>
        <w:t xml:space="preserve"> </w:t>
      </w:r>
      <w:r w:rsidR="00C53838" w:rsidRPr="00237DAE">
        <w:rPr>
          <w:rFonts w:ascii="Arial" w:eastAsia="Arial" w:hAnsi="Arial" w:cs="Arial"/>
          <w:lang w:val="pt-BR"/>
        </w:rPr>
        <w:t>resistance</w:t>
      </w:r>
      <w:r w:rsidR="00237DAE" w:rsidRPr="00237DAE">
        <w:rPr>
          <w:rFonts w:ascii="Arial" w:eastAsia="Arial" w:hAnsi="Arial" w:cs="Arial"/>
          <w:lang w:val="pt-BR"/>
        </w:rPr>
        <w:t>; a</w:t>
      </w:r>
      <w:r w:rsidR="00C53838" w:rsidRPr="00C53838">
        <w:rPr>
          <w:rFonts w:ascii="Arial" w:eastAsia="Arial" w:hAnsi="Arial" w:cs="Arial"/>
          <w:lang w:val="pt-BR"/>
        </w:rPr>
        <w:t>ncestral</w:t>
      </w:r>
      <w:r w:rsidR="00237DAE" w:rsidRPr="00237DAE">
        <w:rPr>
          <w:rFonts w:ascii="Arial" w:eastAsia="Arial" w:hAnsi="Arial" w:cs="Arial"/>
          <w:lang w:val="pt-BR"/>
        </w:rPr>
        <w:t xml:space="preserve"> </w:t>
      </w:r>
      <w:r w:rsidR="00C77CBF">
        <w:rPr>
          <w:rFonts w:ascii="Arial" w:eastAsia="Arial" w:hAnsi="Arial" w:cs="Arial"/>
          <w:lang w:val="pt-BR"/>
        </w:rPr>
        <w:t>agroecology</w:t>
      </w:r>
      <w:r w:rsidR="00237DAE" w:rsidRPr="00237DAE">
        <w:rPr>
          <w:rFonts w:ascii="Arial" w:eastAsia="Arial" w:hAnsi="Arial" w:cs="Arial"/>
          <w:lang w:val="pt-BR"/>
        </w:rPr>
        <w:t>; m</w:t>
      </w:r>
      <w:r w:rsidR="00C53838" w:rsidRPr="00237DAE">
        <w:rPr>
          <w:rFonts w:ascii="Arial" w:eastAsia="Arial" w:hAnsi="Arial" w:cs="Arial"/>
          <w:lang w:val="pt-BR"/>
        </w:rPr>
        <w:t>emory</w:t>
      </w:r>
      <w:r w:rsidR="00237DAE">
        <w:rPr>
          <w:rFonts w:ascii="Arial" w:eastAsia="Arial" w:hAnsi="Arial" w:cs="Arial"/>
          <w:lang w:val="pt-BR"/>
        </w:rPr>
        <w:t xml:space="preserve">. </w:t>
      </w:r>
    </w:p>
    <w:p w14:paraId="41267E08" w14:textId="77777777" w:rsidR="00F27C59" w:rsidRP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68A4F53" w14:textId="77777777" w:rsidR="00F27C59" w:rsidRDefault="00F27C59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01E1538" w14:textId="577B6329" w:rsidR="00CF6EBE" w:rsidRPr="00F27C59" w:rsidRDefault="008157A3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F27C59">
        <w:rPr>
          <w:rFonts w:ascii="Arial" w:eastAsia="Arial" w:hAnsi="Arial" w:cs="Arial"/>
          <w:b/>
          <w:color w:val="000000"/>
        </w:rPr>
        <w:t>Introdu</w:t>
      </w:r>
      <w:r w:rsidR="00BF6F2D">
        <w:rPr>
          <w:rFonts w:ascii="Arial" w:eastAsia="Arial" w:hAnsi="Arial" w:cs="Arial"/>
          <w:b/>
          <w:color w:val="000000"/>
        </w:rPr>
        <w:t>ção</w:t>
      </w:r>
    </w:p>
    <w:p w14:paraId="454187D1" w14:textId="2E516803" w:rsidR="00384A6E" w:rsidRDefault="00D91A87" w:rsidP="008A443C">
      <w:pPr>
        <w:spacing w:line="240" w:lineRule="auto"/>
        <w:jc w:val="both"/>
        <w:rPr>
          <w:rFonts w:ascii="Arial" w:hAnsi="Arial" w:cs="Arial"/>
        </w:rPr>
      </w:pPr>
      <w:bookmarkStart w:id="1" w:name="_Hlk174199837"/>
      <w:r w:rsidRPr="00942D7B">
        <w:rPr>
          <w:rFonts w:ascii="Arial" w:hAnsi="Arial" w:cs="Arial"/>
        </w:rPr>
        <w:t xml:space="preserve">O contexto </w:t>
      </w:r>
      <w:proofErr w:type="spellStart"/>
      <w:r w:rsidRPr="00942D7B">
        <w:rPr>
          <w:rFonts w:ascii="Arial" w:hAnsi="Arial" w:cs="Arial"/>
        </w:rPr>
        <w:t>pós</w:t>
      </w:r>
      <w:proofErr w:type="spellEnd"/>
      <w:r w:rsidRPr="00942D7B">
        <w:rPr>
          <w:rFonts w:ascii="Arial" w:hAnsi="Arial" w:cs="Arial"/>
        </w:rPr>
        <w:t>-moderno</w:t>
      </w:r>
      <w:r w:rsidR="00D51432">
        <w:rPr>
          <w:rFonts w:ascii="Arial" w:hAnsi="Arial" w:cs="Arial"/>
        </w:rPr>
        <w:t xml:space="preserve"> </w:t>
      </w:r>
    </w:p>
    <w:p w14:paraId="7484A839" w14:textId="77777777" w:rsidR="00B56864" w:rsidRPr="00B56864" w:rsidRDefault="00B56864" w:rsidP="008A443C">
      <w:pPr>
        <w:spacing w:line="240" w:lineRule="auto"/>
        <w:jc w:val="both"/>
        <w:rPr>
          <w:rFonts w:ascii="Arial" w:hAnsi="Arial" w:cs="Arial"/>
        </w:rPr>
      </w:pPr>
    </w:p>
    <w:p w14:paraId="4BF4A290" w14:textId="65DC14C0" w:rsidR="00D51432" w:rsidRDefault="00D51432" w:rsidP="002261BC">
      <w:pPr>
        <w:spacing w:line="240" w:lineRule="auto"/>
        <w:ind w:left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[...] </w:t>
      </w:r>
      <w:r w:rsidRPr="00D51432">
        <w:rPr>
          <w:rFonts w:ascii="Arial" w:hAnsi="Arial" w:cs="Arial"/>
          <w:lang w:val="pt-BR"/>
        </w:rPr>
        <w:t xml:space="preserve">corresponde a uma fase do capitalismo onde </w:t>
      </w:r>
      <w:proofErr w:type="gramStart"/>
      <w:r w:rsidRPr="00D51432">
        <w:rPr>
          <w:rFonts w:ascii="Arial" w:hAnsi="Arial" w:cs="Arial"/>
          <w:lang w:val="pt-BR"/>
        </w:rPr>
        <w:t>a produção em</w:t>
      </w:r>
      <w:r>
        <w:rPr>
          <w:rFonts w:ascii="Arial" w:hAnsi="Arial" w:cs="Arial"/>
          <w:lang w:val="pt-BR"/>
        </w:rPr>
        <w:t xml:space="preserve"> </w:t>
      </w:r>
      <w:r w:rsidRPr="00D51432">
        <w:rPr>
          <w:rFonts w:ascii="Arial" w:hAnsi="Arial" w:cs="Arial"/>
          <w:lang w:val="pt-BR"/>
        </w:rPr>
        <w:t>massa de mercadorias padronizadas, juntamente com as formas</w:t>
      </w:r>
      <w:r>
        <w:rPr>
          <w:rFonts w:ascii="Arial" w:hAnsi="Arial" w:cs="Arial"/>
          <w:lang w:val="pt-BR"/>
        </w:rPr>
        <w:t xml:space="preserve"> </w:t>
      </w:r>
      <w:r w:rsidRPr="00D51432">
        <w:rPr>
          <w:rFonts w:ascii="Arial" w:hAnsi="Arial" w:cs="Arial"/>
          <w:lang w:val="pt-BR"/>
        </w:rPr>
        <w:t>de trabalho associadas a ela, têm</w:t>
      </w:r>
      <w:proofErr w:type="gramEnd"/>
      <w:r w:rsidRPr="00D51432">
        <w:rPr>
          <w:rFonts w:ascii="Arial" w:hAnsi="Arial" w:cs="Arial"/>
          <w:lang w:val="pt-BR"/>
        </w:rPr>
        <w:t xml:space="preserve"> sido substituídas pela flexibilidade</w:t>
      </w:r>
      <w:r w:rsidR="00796D47">
        <w:rPr>
          <w:rFonts w:ascii="Arial" w:hAnsi="Arial" w:cs="Arial"/>
          <w:lang w:val="pt-BR"/>
        </w:rPr>
        <w:t xml:space="preserve"> [...].</w:t>
      </w:r>
      <w:r w:rsidR="008A5954">
        <w:rPr>
          <w:rFonts w:ascii="Arial" w:hAnsi="Arial" w:cs="Arial"/>
          <w:lang w:val="pt-BR"/>
        </w:rPr>
        <w:t xml:space="preserve"> [...] E</w:t>
      </w:r>
      <w:r w:rsidR="008A443C" w:rsidRPr="008A443C">
        <w:rPr>
          <w:rFonts w:ascii="Arial" w:hAnsi="Arial" w:cs="Arial"/>
          <w:lang w:val="pt-BR"/>
        </w:rPr>
        <w:t>m correspondência a essas</w:t>
      </w:r>
      <w:r w:rsidR="008A443C">
        <w:rPr>
          <w:rFonts w:ascii="Arial" w:hAnsi="Arial" w:cs="Arial"/>
          <w:lang w:val="pt-BR"/>
        </w:rPr>
        <w:t xml:space="preserve"> </w:t>
      </w:r>
      <w:r w:rsidR="008A443C" w:rsidRPr="008A443C">
        <w:rPr>
          <w:rFonts w:ascii="Arial" w:hAnsi="Arial" w:cs="Arial"/>
          <w:lang w:val="pt-BR"/>
        </w:rPr>
        <w:t>inovações, profundas mudanças culturais têm ocorrido. Uma</w:t>
      </w:r>
      <w:r w:rsidR="008A443C">
        <w:rPr>
          <w:rFonts w:ascii="Arial" w:hAnsi="Arial" w:cs="Arial"/>
          <w:lang w:val="pt-BR"/>
        </w:rPr>
        <w:t xml:space="preserve"> </w:t>
      </w:r>
      <w:r w:rsidR="008A443C" w:rsidRPr="008A443C">
        <w:rPr>
          <w:rFonts w:ascii="Arial" w:hAnsi="Arial" w:cs="Arial"/>
          <w:lang w:val="pt-BR"/>
        </w:rPr>
        <w:t>notável maneira de explicar essas mudanças, em especial na</w:t>
      </w:r>
      <w:r w:rsidR="008A443C">
        <w:rPr>
          <w:rFonts w:ascii="Arial" w:hAnsi="Arial" w:cs="Arial"/>
          <w:lang w:val="pt-BR"/>
        </w:rPr>
        <w:t xml:space="preserve"> </w:t>
      </w:r>
      <w:r w:rsidR="008A443C" w:rsidRPr="008A443C">
        <w:rPr>
          <w:rFonts w:ascii="Arial" w:hAnsi="Arial" w:cs="Arial"/>
          <w:lang w:val="pt-BR"/>
        </w:rPr>
        <w:t>análise de Harvey sobre a pós-</w:t>
      </w:r>
      <w:r w:rsidR="008A443C" w:rsidRPr="008A443C">
        <w:rPr>
          <w:rFonts w:ascii="Arial" w:hAnsi="Arial" w:cs="Arial"/>
          <w:lang w:val="pt-BR"/>
        </w:rPr>
        <w:lastRenderedPageBreak/>
        <w:t>modernidade, está relacionada à</w:t>
      </w:r>
      <w:r w:rsidR="008A443C">
        <w:rPr>
          <w:rFonts w:ascii="Arial" w:hAnsi="Arial" w:cs="Arial"/>
          <w:lang w:val="pt-BR"/>
        </w:rPr>
        <w:t xml:space="preserve"> </w:t>
      </w:r>
      <w:r w:rsidR="008A443C" w:rsidRPr="008A443C">
        <w:rPr>
          <w:rFonts w:ascii="Arial" w:hAnsi="Arial" w:cs="Arial"/>
          <w:lang w:val="pt-BR"/>
        </w:rPr>
        <w:t>“compressão do espaço-tempo”: a aceleração do tempo e a contração</w:t>
      </w:r>
      <w:r w:rsidR="008A443C">
        <w:rPr>
          <w:rFonts w:ascii="Arial" w:hAnsi="Arial" w:cs="Arial"/>
          <w:lang w:val="pt-BR"/>
        </w:rPr>
        <w:t xml:space="preserve"> </w:t>
      </w:r>
      <w:r w:rsidR="008A443C" w:rsidRPr="008A443C">
        <w:rPr>
          <w:rFonts w:ascii="Arial" w:hAnsi="Arial" w:cs="Arial"/>
          <w:lang w:val="pt-BR"/>
        </w:rPr>
        <w:t>do espaço tornadas possíveis pelas novas tecnologias através de</w:t>
      </w:r>
      <w:r w:rsidR="008A443C">
        <w:rPr>
          <w:rFonts w:ascii="Arial" w:hAnsi="Arial" w:cs="Arial"/>
          <w:lang w:val="pt-BR"/>
        </w:rPr>
        <w:t xml:space="preserve"> </w:t>
      </w:r>
      <w:r w:rsidR="008A443C" w:rsidRPr="008A443C">
        <w:rPr>
          <w:rFonts w:ascii="Arial" w:hAnsi="Arial" w:cs="Arial"/>
          <w:lang w:val="pt-BR"/>
        </w:rPr>
        <w:t>novas formas de telecomunicação; de novos, rápidos métodos de</w:t>
      </w:r>
      <w:r w:rsidR="008A443C">
        <w:rPr>
          <w:rFonts w:ascii="Arial" w:hAnsi="Arial" w:cs="Arial"/>
          <w:lang w:val="pt-BR"/>
        </w:rPr>
        <w:t xml:space="preserve"> </w:t>
      </w:r>
      <w:r w:rsidR="008A443C" w:rsidRPr="008A443C">
        <w:rPr>
          <w:rFonts w:ascii="Arial" w:hAnsi="Arial" w:cs="Arial"/>
          <w:lang w:val="pt-BR"/>
        </w:rPr>
        <w:t>produção e de compra e venda; de novos padrões de consumo; de</w:t>
      </w:r>
      <w:r w:rsidR="008A443C">
        <w:rPr>
          <w:rFonts w:ascii="Arial" w:hAnsi="Arial" w:cs="Arial"/>
          <w:lang w:val="pt-BR"/>
        </w:rPr>
        <w:t xml:space="preserve"> </w:t>
      </w:r>
      <w:r w:rsidR="008A443C" w:rsidRPr="008A443C">
        <w:rPr>
          <w:rFonts w:ascii="Arial" w:hAnsi="Arial" w:cs="Arial"/>
          <w:lang w:val="pt-BR"/>
        </w:rPr>
        <w:t>novos modos de organização financeira. Dessa realidade resulta</w:t>
      </w:r>
      <w:r w:rsidR="008A443C">
        <w:rPr>
          <w:rFonts w:ascii="Arial" w:hAnsi="Arial" w:cs="Arial"/>
          <w:lang w:val="pt-BR"/>
        </w:rPr>
        <w:t xml:space="preserve"> </w:t>
      </w:r>
      <w:r w:rsidR="008A443C" w:rsidRPr="008A443C">
        <w:rPr>
          <w:rFonts w:ascii="Arial" w:hAnsi="Arial" w:cs="Arial"/>
          <w:lang w:val="pt-BR"/>
        </w:rPr>
        <w:t>uma nova configuração cultural e intelectual, denominada “pós</w:t>
      </w:r>
      <w:r w:rsidR="008A443C">
        <w:rPr>
          <w:rFonts w:ascii="Arial" w:hAnsi="Arial" w:cs="Arial"/>
          <w:lang w:val="pt-BR"/>
        </w:rPr>
        <w:t>-</w:t>
      </w:r>
      <w:r w:rsidR="008A443C" w:rsidRPr="008A443C">
        <w:rPr>
          <w:rFonts w:ascii="Arial" w:hAnsi="Arial" w:cs="Arial"/>
          <w:lang w:val="pt-BR"/>
        </w:rPr>
        <w:t>modernismo”</w:t>
      </w:r>
      <w:r w:rsidR="00A55257">
        <w:rPr>
          <w:rFonts w:ascii="Arial" w:hAnsi="Arial" w:cs="Arial"/>
          <w:lang w:val="pt-BR"/>
        </w:rPr>
        <w:t xml:space="preserve"> (</w:t>
      </w:r>
      <w:r w:rsidR="00A55257" w:rsidRPr="00526D6B">
        <w:rPr>
          <w:rFonts w:ascii="Arial" w:hAnsi="Arial" w:cs="Arial"/>
          <w:lang w:val="pt-BR"/>
        </w:rPr>
        <w:t xml:space="preserve">Wood, </w:t>
      </w:r>
      <w:r w:rsidR="00AF390F" w:rsidRPr="00526D6B">
        <w:rPr>
          <w:rFonts w:ascii="Arial" w:hAnsi="Arial" w:cs="Arial"/>
          <w:lang w:val="pt-BR"/>
        </w:rPr>
        <w:t xml:space="preserve">2010, </w:t>
      </w:r>
      <w:r w:rsidR="00A55257" w:rsidRPr="00526D6B">
        <w:rPr>
          <w:rFonts w:ascii="Arial" w:hAnsi="Arial" w:cs="Arial"/>
          <w:lang w:val="pt-BR"/>
        </w:rPr>
        <w:t>p. 39-40</w:t>
      </w:r>
      <w:r w:rsidR="00AF390F">
        <w:rPr>
          <w:rFonts w:ascii="Arial" w:hAnsi="Arial" w:cs="Arial"/>
          <w:lang w:val="pt-BR"/>
        </w:rPr>
        <w:t>).</w:t>
      </w:r>
    </w:p>
    <w:p w14:paraId="64987577" w14:textId="77777777" w:rsidR="00B56864" w:rsidRPr="00D51432" w:rsidRDefault="00B56864" w:rsidP="002261BC">
      <w:pPr>
        <w:spacing w:line="240" w:lineRule="auto"/>
        <w:ind w:left="720"/>
        <w:jc w:val="both"/>
        <w:rPr>
          <w:rFonts w:ascii="Arial" w:hAnsi="Arial" w:cs="Arial"/>
          <w:lang w:val="pt-BR"/>
        </w:rPr>
      </w:pPr>
    </w:p>
    <w:p w14:paraId="3E122448" w14:textId="46EF2975" w:rsidR="001D429D" w:rsidRDefault="0064012B" w:rsidP="00253F8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por </w:t>
      </w:r>
      <w:proofErr w:type="spellStart"/>
      <w:r>
        <w:rPr>
          <w:rFonts w:ascii="Arial" w:hAnsi="Arial" w:cs="Arial"/>
        </w:rPr>
        <w:t>sua</w:t>
      </w:r>
      <w:proofErr w:type="spellEnd"/>
      <w:r>
        <w:rPr>
          <w:rFonts w:ascii="Arial" w:hAnsi="Arial" w:cs="Arial"/>
        </w:rPr>
        <w:t xml:space="preserve"> vez é </w:t>
      </w:r>
      <w:r w:rsidR="00D91A87" w:rsidRPr="00942D7B">
        <w:rPr>
          <w:rFonts w:ascii="Arial" w:hAnsi="Arial" w:cs="Arial"/>
        </w:rPr>
        <w:t xml:space="preserve">sustentado por </w:t>
      </w:r>
      <w:proofErr w:type="spellStart"/>
      <w:r w:rsidR="00D91A87" w:rsidRPr="00942D7B">
        <w:rPr>
          <w:rFonts w:ascii="Arial" w:hAnsi="Arial" w:cs="Arial"/>
        </w:rPr>
        <w:t>uma</w:t>
      </w:r>
      <w:proofErr w:type="spellEnd"/>
      <w:r w:rsidR="00D91A87" w:rsidRPr="00942D7B">
        <w:rPr>
          <w:rFonts w:ascii="Arial" w:hAnsi="Arial" w:cs="Arial"/>
        </w:rPr>
        <w:t xml:space="preserve"> </w:t>
      </w:r>
      <w:proofErr w:type="spellStart"/>
      <w:r w:rsidR="00D91A87" w:rsidRPr="00942D7B">
        <w:rPr>
          <w:rFonts w:ascii="Arial" w:hAnsi="Arial" w:cs="Arial"/>
        </w:rPr>
        <w:t>ilusão</w:t>
      </w:r>
      <w:proofErr w:type="spellEnd"/>
      <w:r w:rsidR="00D91A87" w:rsidRPr="00942D7B">
        <w:rPr>
          <w:rFonts w:ascii="Arial" w:hAnsi="Arial" w:cs="Arial"/>
        </w:rPr>
        <w:t xml:space="preserve"> de progresso e </w:t>
      </w:r>
      <w:proofErr w:type="spellStart"/>
      <w:r w:rsidR="00D91A87" w:rsidRPr="00942D7B">
        <w:rPr>
          <w:rFonts w:ascii="Arial" w:hAnsi="Arial" w:cs="Arial"/>
        </w:rPr>
        <w:t>desenvolvimento</w:t>
      </w:r>
      <w:proofErr w:type="spellEnd"/>
      <w:r w:rsidR="00D91A87" w:rsidRPr="00942D7B">
        <w:rPr>
          <w:rFonts w:ascii="Arial" w:hAnsi="Arial" w:cs="Arial"/>
        </w:rPr>
        <w:t>, marca</w:t>
      </w:r>
      <w:r>
        <w:rPr>
          <w:rFonts w:ascii="Arial" w:hAnsi="Arial" w:cs="Arial"/>
        </w:rPr>
        <w:t>n</w:t>
      </w:r>
      <w:r w:rsidR="00D91A87" w:rsidRPr="00942D7B">
        <w:rPr>
          <w:rFonts w:ascii="Arial" w:hAnsi="Arial" w:cs="Arial"/>
        </w:rPr>
        <w:t xml:space="preserve">do a </w:t>
      </w:r>
      <w:proofErr w:type="spellStart"/>
      <w:r w:rsidR="00D91A87" w:rsidRPr="00942D7B">
        <w:rPr>
          <w:rFonts w:ascii="Arial" w:hAnsi="Arial" w:cs="Arial"/>
        </w:rPr>
        <w:t>desvalorização</w:t>
      </w:r>
      <w:proofErr w:type="spellEnd"/>
      <w:r w:rsidR="00D91A87" w:rsidRPr="00942D7B">
        <w:rPr>
          <w:rFonts w:ascii="Arial" w:hAnsi="Arial" w:cs="Arial"/>
        </w:rPr>
        <w:t xml:space="preserve"> e </w:t>
      </w:r>
      <w:proofErr w:type="spellStart"/>
      <w:r w:rsidR="00D91A87" w:rsidRPr="00942D7B">
        <w:rPr>
          <w:rFonts w:ascii="Arial" w:hAnsi="Arial" w:cs="Arial"/>
        </w:rPr>
        <w:t>negação</w:t>
      </w:r>
      <w:proofErr w:type="spellEnd"/>
      <w:r w:rsidR="00D91A87" w:rsidRPr="00942D7B">
        <w:rPr>
          <w:rFonts w:ascii="Arial" w:hAnsi="Arial" w:cs="Arial"/>
        </w:rPr>
        <w:t xml:space="preserve"> de tudo que é considerado "</w:t>
      </w:r>
      <w:proofErr w:type="spellStart"/>
      <w:r w:rsidR="00D91A87" w:rsidRPr="00942D7B">
        <w:rPr>
          <w:rFonts w:ascii="Arial" w:hAnsi="Arial" w:cs="Arial"/>
        </w:rPr>
        <w:t>ultrapassado</w:t>
      </w:r>
      <w:proofErr w:type="spellEnd"/>
      <w:r w:rsidR="00D91A87" w:rsidRPr="00942D7B">
        <w:rPr>
          <w:rFonts w:ascii="Arial" w:hAnsi="Arial" w:cs="Arial"/>
        </w:rPr>
        <w:t xml:space="preserve">" </w:t>
      </w:r>
      <w:proofErr w:type="spellStart"/>
      <w:r w:rsidR="00D91A87" w:rsidRPr="00942D7B">
        <w:rPr>
          <w:rFonts w:ascii="Arial" w:hAnsi="Arial" w:cs="Arial"/>
        </w:rPr>
        <w:t>ou</w:t>
      </w:r>
      <w:proofErr w:type="spellEnd"/>
      <w:r w:rsidR="00D91A87" w:rsidRPr="00942D7B">
        <w:rPr>
          <w:rFonts w:ascii="Arial" w:hAnsi="Arial" w:cs="Arial"/>
        </w:rPr>
        <w:t xml:space="preserve"> </w:t>
      </w:r>
      <w:proofErr w:type="spellStart"/>
      <w:r w:rsidR="00D91A87" w:rsidRPr="00942D7B">
        <w:rPr>
          <w:rFonts w:ascii="Arial" w:hAnsi="Arial" w:cs="Arial"/>
        </w:rPr>
        <w:t>pré</w:t>
      </w:r>
      <w:proofErr w:type="spellEnd"/>
      <w:r w:rsidR="00D91A87" w:rsidRPr="00942D7B">
        <w:rPr>
          <w:rFonts w:ascii="Arial" w:hAnsi="Arial" w:cs="Arial"/>
        </w:rPr>
        <w:t>-moderno</w:t>
      </w:r>
      <w:r w:rsidR="006F22D2">
        <w:rPr>
          <w:rFonts w:ascii="Arial" w:hAnsi="Arial" w:cs="Arial"/>
        </w:rPr>
        <w:t xml:space="preserve">, </w:t>
      </w:r>
      <w:r w:rsidR="006D7983">
        <w:rPr>
          <w:rFonts w:ascii="Arial" w:hAnsi="Arial" w:cs="Arial"/>
        </w:rPr>
        <w:t xml:space="preserve">como postulado por Jameson (1997, p. </w:t>
      </w:r>
      <w:r w:rsidR="001D429D">
        <w:rPr>
          <w:rFonts w:ascii="Arial" w:hAnsi="Arial" w:cs="Arial"/>
        </w:rPr>
        <w:t xml:space="preserve">315 como citado em </w:t>
      </w:r>
      <w:r w:rsidR="00075481" w:rsidRPr="00406136">
        <w:rPr>
          <w:rFonts w:ascii="Arial" w:hAnsi="Arial" w:cs="Arial"/>
        </w:rPr>
        <w:t>Marcelino, 2019, p. 78</w:t>
      </w:r>
      <w:r w:rsidR="001D429D">
        <w:rPr>
          <w:rFonts w:ascii="Arial" w:hAnsi="Arial" w:cs="Arial"/>
        </w:rPr>
        <w:t>)</w:t>
      </w:r>
      <w:r w:rsidR="008D03FC">
        <w:rPr>
          <w:rFonts w:ascii="Arial" w:hAnsi="Arial" w:cs="Arial"/>
        </w:rPr>
        <w:t>, em que</w:t>
      </w:r>
      <w:r w:rsidR="001D429D">
        <w:rPr>
          <w:rFonts w:ascii="Arial" w:hAnsi="Arial" w:cs="Arial"/>
        </w:rPr>
        <w:t xml:space="preserve"> </w:t>
      </w:r>
      <w:r w:rsidR="00BA4CF8">
        <w:rPr>
          <w:rFonts w:ascii="Arial" w:hAnsi="Arial" w:cs="Arial"/>
        </w:rPr>
        <w:t xml:space="preserve">“[…] </w:t>
      </w:r>
      <w:r w:rsidR="001D429D" w:rsidRPr="001D429D">
        <w:rPr>
          <w:rFonts w:ascii="Arial" w:hAnsi="Arial" w:cs="Arial"/>
          <w:lang w:val="pt-BR"/>
        </w:rPr>
        <w:t>a longo prazo, o moderno triunfa sobre e aniquila completamente o velho</w:t>
      </w:r>
      <w:r w:rsidR="001D429D">
        <w:rPr>
          <w:rFonts w:ascii="Arial" w:hAnsi="Arial" w:cs="Arial"/>
          <w:lang w:val="pt-BR"/>
        </w:rPr>
        <w:t xml:space="preserve"> [...]</w:t>
      </w:r>
      <w:r w:rsidR="001D429D" w:rsidRPr="001D429D">
        <w:rPr>
          <w:rFonts w:ascii="Arial" w:hAnsi="Arial" w:cs="Arial"/>
          <w:lang w:val="pt-BR"/>
        </w:rPr>
        <w:t>. Agora tudo é novo, mas, pela mesma via, a própria categoria do novo perde seu sentido e torna-se</w:t>
      </w:r>
      <w:r w:rsidR="00BA4CF8">
        <w:rPr>
          <w:rFonts w:ascii="Arial" w:hAnsi="Arial" w:cs="Arial"/>
          <w:lang w:val="pt-BR"/>
        </w:rPr>
        <w:t xml:space="preserve"> [...] </w:t>
      </w:r>
      <w:r w:rsidR="001D429D" w:rsidRPr="001D429D">
        <w:rPr>
          <w:rFonts w:ascii="Arial" w:hAnsi="Arial" w:cs="Arial"/>
          <w:lang w:val="pt-BR"/>
        </w:rPr>
        <w:t>algo como um remanescente modernista</w:t>
      </w:r>
      <w:r w:rsidR="00BA4CF8">
        <w:rPr>
          <w:rFonts w:ascii="Arial" w:hAnsi="Arial" w:cs="Arial"/>
          <w:lang w:val="pt-BR"/>
        </w:rPr>
        <w:t>”</w:t>
      </w:r>
      <w:r w:rsidR="00B56864">
        <w:rPr>
          <w:rFonts w:ascii="Arial" w:hAnsi="Arial" w:cs="Arial"/>
          <w:lang w:val="pt-BR"/>
        </w:rPr>
        <w:t>.</w:t>
      </w:r>
    </w:p>
    <w:p w14:paraId="659D16DA" w14:textId="63A4D8FD" w:rsidR="007C5533" w:rsidRDefault="00D91A87" w:rsidP="00253F85">
      <w:pPr>
        <w:spacing w:line="240" w:lineRule="auto"/>
        <w:jc w:val="both"/>
        <w:rPr>
          <w:rFonts w:ascii="Arial" w:hAnsi="Arial" w:cs="Arial"/>
        </w:rPr>
      </w:pPr>
      <w:r w:rsidRPr="00942D7B">
        <w:rPr>
          <w:rFonts w:ascii="Arial" w:hAnsi="Arial" w:cs="Arial"/>
        </w:rPr>
        <w:t xml:space="preserve">Dentro </w:t>
      </w:r>
      <w:proofErr w:type="spellStart"/>
      <w:r w:rsidRPr="00942D7B">
        <w:rPr>
          <w:rFonts w:ascii="Arial" w:hAnsi="Arial" w:cs="Arial"/>
        </w:rPr>
        <w:t>desse</w:t>
      </w:r>
      <w:proofErr w:type="spellEnd"/>
      <w:r w:rsidRPr="00942D7B">
        <w:rPr>
          <w:rFonts w:ascii="Arial" w:hAnsi="Arial" w:cs="Arial"/>
        </w:rPr>
        <w:t xml:space="preserve"> </w:t>
      </w:r>
      <w:proofErr w:type="spellStart"/>
      <w:r w:rsidRPr="00942D7B">
        <w:rPr>
          <w:rFonts w:ascii="Arial" w:hAnsi="Arial" w:cs="Arial"/>
        </w:rPr>
        <w:t>quadro</w:t>
      </w:r>
      <w:proofErr w:type="spellEnd"/>
      <w:r w:rsidRPr="00942D7B">
        <w:rPr>
          <w:rFonts w:ascii="Arial" w:hAnsi="Arial" w:cs="Arial"/>
        </w:rPr>
        <w:t xml:space="preserve">, os saberes </w:t>
      </w:r>
      <w:r>
        <w:rPr>
          <w:rFonts w:ascii="Arial" w:hAnsi="Arial" w:cs="Arial"/>
        </w:rPr>
        <w:t>ancestrais</w:t>
      </w:r>
      <w:r w:rsidRPr="00942D7B">
        <w:rPr>
          <w:rFonts w:ascii="Arial" w:hAnsi="Arial" w:cs="Arial"/>
        </w:rPr>
        <w:t xml:space="preserve"> — que são o foco deste estudo — enfrentam a redução de seu significado devido à</w:t>
      </w:r>
      <w:r>
        <w:rPr>
          <w:rFonts w:ascii="Arial" w:hAnsi="Arial" w:cs="Arial"/>
        </w:rPr>
        <w:t xml:space="preserve"> </w:t>
      </w:r>
      <w:r w:rsidRPr="00942D7B">
        <w:rPr>
          <w:rFonts w:ascii="Arial" w:hAnsi="Arial" w:cs="Arial"/>
        </w:rPr>
        <w:t xml:space="preserve">institucionalização pela ciência moderna. Esta institucionalização tende a colonizar e </w:t>
      </w:r>
      <w:r>
        <w:rPr>
          <w:rFonts w:ascii="Arial" w:hAnsi="Arial" w:cs="Arial"/>
        </w:rPr>
        <w:t>“monocultivar”</w:t>
      </w:r>
      <w:r w:rsidRPr="00942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esses</w:t>
      </w:r>
      <w:r w:rsidRPr="00942D7B">
        <w:rPr>
          <w:rFonts w:ascii="Arial" w:hAnsi="Arial" w:cs="Arial"/>
        </w:rPr>
        <w:t xml:space="preserve"> saberes, nega</w:t>
      </w:r>
      <w:r>
        <w:rPr>
          <w:rFonts w:ascii="Arial" w:hAnsi="Arial" w:cs="Arial"/>
        </w:rPr>
        <w:t>ndo</w:t>
      </w:r>
      <w:r w:rsidRPr="00942D7B">
        <w:rPr>
          <w:rFonts w:ascii="Arial" w:hAnsi="Arial" w:cs="Arial"/>
        </w:rPr>
        <w:t xml:space="preserve"> a diversidade de</w:t>
      </w:r>
      <w:r>
        <w:rPr>
          <w:rFonts w:ascii="Arial" w:hAnsi="Arial" w:cs="Arial"/>
        </w:rPr>
        <w:t xml:space="preserve"> </w:t>
      </w:r>
      <w:r w:rsidRPr="00942D7B">
        <w:rPr>
          <w:rFonts w:ascii="Arial" w:hAnsi="Arial" w:cs="Arial"/>
        </w:rPr>
        <w:t xml:space="preserve">narrativas que compõem e definem </w:t>
      </w:r>
      <w:r>
        <w:rPr>
          <w:rFonts w:ascii="Arial" w:hAnsi="Arial" w:cs="Arial"/>
        </w:rPr>
        <w:t>tais</w:t>
      </w:r>
      <w:r w:rsidRPr="00942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práticas</w:t>
      </w:r>
      <w:r w:rsidRPr="00942D7B">
        <w:rPr>
          <w:rFonts w:ascii="Arial" w:hAnsi="Arial" w:cs="Arial"/>
        </w:rPr>
        <w:t xml:space="preserve">. </w:t>
      </w:r>
    </w:p>
    <w:p w14:paraId="6CC9A184" w14:textId="118C5D0B" w:rsidR="00D91A87" w:rsidRDefault="00D91A87" w:rsidP="00253F85">
      <w:pPr>
        <w:spacing w:line="240" w:lineRule="auto"/>
        <w:jc w:val="both"/>
        <w:rPr>
          <w:rFonts w:ascii="Arial" w:hAnsi="Arial" w:cs="Arial"/>
        </w:rPr>
      </w:pPr>
      <w:r w:rsidRPr="008926D8">
        <w:rPr>
          <w:rFonts w:ascii="Arial" w:hAnsi="Arial" w:cs="Arial"/>
        </w:rPr>
        <w:t>Essa característica</w:t>
      </w:r>
      <w:r>
        <w:rPr>
          <w:rFonts w:ascii="Arial" w:hAnsi="Arial" w:cs="Arial"/>
        </w:rPr>
        <w:t xml:space="preserve"> reducionista</w:t>
      </w:r>
      <w:r w:rsidRPr="008926D8">
        <w:rPr>
          <w:rFonts w:ascii="Arial" w:hAnsi="Arial" w:cs="Arial"/>
        </w:rPr>
        <w:t xml:space="preserve"> é </w:t>
      </w:r>
      <w:r>
        <w:rPr>
          <w:rFonts w:ascii="Arial" w:hAnsi="Arial" w:cs="Arial"/>
        </w:rPr>
        <w:t>marca</w:t>
      </w:r>
      <w:r w:rsidRPr="008926D8">
        <w:rPr>
          <w:rFonts w:ascii="Arial" w:hAnsi="Arial" w:cs="Arial"/>
        </w:rPr>
        <w:t xml:space="preserve"> do projeto de desenvolvimento hegemôn</w:t>
      </w:r>
      <w:r>
        <w:rPr>
          <w:rFonts w:ascii="Arial" w:hAnsi="Arial" w:cs="Arial"/>
        </w:rPr>
        <w:t>ico</w:t>
      </w:r>
      <w:r w:rsidRPr="008926D8">
        <w:rPr>
          <w:rFonts w:ascii="Arial" w:hAnsi="Arial" w:cs="Arial"/>
        </w:rPr>
        <w:t xml:space="preserve">, fundamentado na acumulação flexível do capital, que tende a individualizar as relações sociais em todas as suas dimensões, incluindo </w:t>
      </w:r>
      <w:r>
        <w:rPr>
          <w:rFonts w:ascii="Arial" w:hAnsi="Arial" w:cs="Arial"/>
        </w:rPr>
        <w:t>a</w:t>
      </w:r>
      <w:r w:rsidRPr="008926D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mais diversas</w:t>
      </w:r>
      <w:r w:rsidRPr="008926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formas de </w:t>
      </w:r>
      <w:r w:rsidRPr="008926D8">
        <w:rPr>
          <w:rFonts w:ascii="Arial" w:hAnsi="Arial" w:cs="Arial"/>
        </w:rPr>
        <w:t>saber</w:t>
      </w:r>
      <w:r>
        <w:rPr>
          <w:rFonts w:ascii="Arial" w:hAnsi="Arial" w:cs="Arial"/>
        </w:rPr>
        <w:t>(</w:t>
      </w:r>
      <w:r w:rsidRPr="008926D8">
        <w:rPr>
          <w:rFonts w:ascii="Arial" w:hAnsi="Arial" w:cs="Arial"/>
        </w:rPr>
        <w:t>es</w:t>
      </w:r>
      <w:r>
        <w:rPr>
          <w:rFonts w:ascii="Arial" w:hAnsi="Arial" w:cs="Arial"/>
        </w:rPr>
        <w:t>), levando ao “‘</w:t>
      </w:r>
      <w:r w:rsidRPr="00E71678">
        <w:rPr>
          <w:rFonts w:ascii="Arial" w:hAnsi="Arial" w:cs="Arial"/>
        </w:rPr>
        <w:t>epistemicídio global</w:t>
      </w:r>
      <w:r>
        <w:rPr>
          <w:rFonts w:ascii="Arial" w:hAnsi="Arial" w:cs="Arial"/>
        </w:rPr>
        <w:t xml:space="preserve">’, </w:t>
      </w:r>
      <w:r w:rsidRPr="00E71678">
        <w:rPr>
          <w:rFonts w:ascii="Arial" w:hAnsi="Arial" w:cs="Arial"/>
        </w:rPr>
        <w:t>o qual eliminou várias formas de</w:t>
      </w:r>
      <w:r>
        <w:rPr>
          <w:rFonts w:ascii="Arial" w:hAnsi="Arial" w:cs="Arial"/>
        </w:rPr>
        <w:t xml:space="preserve"> </w:t>
      </w:r>
      <w:r w:rsidRPr="00E71678">
        <w:rPr>
          <w:rFonts w:ascii="Arial" w:hAnsi="Arial" w:cs="Arial"/>
        </w:rPr>
        <w:t>saberes locais e que é um limitador para o desenvolvimento que, deixado exclusivamente a cargo da</w:t>
      </w:r>
      <w:r>
        <w:rPr>
          <w:rFonts w:ascii="Arial" w:hAnsi="Arial" w:cs="Arial"/>
        </w:rPr>
        <w:t xml:space="preserve"> </w:t>
      </w:r>
      <w:r w:rsidRPr="00E71678">
        <w:rPr>
          <w:rFonts w:ascii="Arial" w:hAnsi="Arial" w:cs="Arial"/>
        </w:rPr>
        <w:t>ciência moderna, dá-se apenas dentro dos limites do capitalismo e da globalização</w:t>
      </w:r>
      <w:r>
        <w:rPr>
          <w:rFonts w:ascii="Arial" w:hAnsi="Arial" w:cs="Arial"/>
        </w:rPr>
        <w:t xml:space="preserve"> [...]” </w:t>
      </w:r>
      <w:r w:rsidRPr="00C24E23">
        <w:rPr>
          <w:rFonts w:ascii="Arial" w:hAnsi="Arial" w:cs="Arial"/>
        </w:rPr>
        <w:t>(Santos, 2010, p. 8</w:t>
      </w:r>
      <w:r w:rsidR="0083417E">
        <w:rPr>
          <w:rFonts w:ascii="Arial" w:hAnsi="Arial" w:cs="Arial"/>
        </w:rPr>
        <w:t xml:space="preserve"> como citado em </w:t>
      </w:r>
      <w:r w:rsidRPr="00C24E23">
        <w:rPr>
          <w:rFonts w:ascii="Arial" w:hAnsi="Arial" w:cs="Arial"/>
        </w:rPr>
        <w:t xml:space="preserve">Laranjeira </w:t>
      </w:r>
      <w:r w:rsidRPr="00BD5F7F">
        <w:rPr>
          <w:rFonts w:ascii="Arial" w:hAnsi="Arial" w:cs="Arial"/>
        </w:rPr>
        <w:t>et al</w:t>
      </w:r>
      <w:r w:rsidRPr="00C24E23">
        <w:rPr>
          <w:rFonts w:ascii="Arial" w:hAnsi="Arial" w:cs="Arial"/>
          <w:i/>
          <w:iCs/>
        </w:rPr>
        <w:t>.</w:t>
      </w:r>
      <w:r w:rsidRPr="00C24E23">
        <w:rPr>
          <w:rFonts w:ascii="Arial" w:hAnsi="Arial" w:cs="Arial"/>
        </w:rPr>
        <w:t>, 2019, p. 3)</w:t>
      </w:r>
      <w:r>
        <w:rPr>
          <w:rFonts w:ascii="Arial" w:hAnsi="Arial" w:cs="Arial"/>
        </w:rPr>
        <w:t>.</w:t>
      </w:r>
    </w:p>
    <w:p w14:paraId="0E462E9B" w14:textId="72B06017" w:rsidR="00D91A87" w:rsidRDefault="00D91A87" w:rsidP="00253F85">
      <w:pPr>
        <w:spacing w:line="240" w:lineRule="auto"/>
        <w:jc w:val="both"/>
        <w:rPr>
          <w:rFonts w:ascii="Arial" w:hAnsi="Arial" w:cs="Arial"/>
        </w:rPr>
      </w:pPr>
      <w:r w:rsidRPr="008926D8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contexto</w:t>
      </w:r>
      <w:r w:rsidRPr="008926D8">
        <w:rPr>
          <w:rFonts w:ascii="Arial" w:hAnsi="Arial" w:cs="Arial"/>
        </w:rPr>
        <w:t xml:space="preserve"> do processo de produção </w:t>
      </w:r>
      <w:r>
        <w:rPr>
          <w:rFonts w:ascii="Arial" w:hAnsi="Arial" w:cs="Arial"/>
        </w:rPr>
        <w:t xml:space="preserve">de vida </w:t>
      </w:r>
      <w:r w:rsidRPr="008926D8">
        <w:rPr>
          <w:rFonts w:ascii="Arial" w:hAnsi="Arial" w:cs="Arial"/>
        </w:rPr>
        <w:t xml:space="preserve">agroecológico, </w:t>
      </w:r>
      <w:r>
        <w:rPr>
          <w:rFonts w:ascii="Arial" w:hAnsi="Arial" w:cs="Arial"/>
        </w:rPr>
        <w:t>os</w:t>
      </w:r>
      <w:r w:rsidRPr="008926D8">
        <w:rPr>
          <w:rFonts w:ascii="Arial" w:hAnsi="Arial" w:cs="Arial"/>
        </w:rPr>
        <w:t xml:space="preserve"> saberes </w:t>
      </w:r>
      <w:r>
        <w:rPr>
          <w:rFonts w:ascii="Arial" w:hAnsi="Arial" w:cs="Arial"/>
        </w:rPr>
        <w:t xml:space="preserve">ancestrais </w:t>
      </w:r>
      <w:r w:rsidRPr="008926D8">
        <w:rPr>
          <w:rFonts w:ascii="Arial" w:hAnsi="Arial" w:cs="Arial"/>
        </w:rPr>
        <w:t>podem</w:t>
      </w:r>
      <w:r>
        <w:rPr>
          <w:rFonts w:ascii="Arial" w:hAnsi="Arial" w:cs="Arial"/>
        </w:rPr>
        <w:t xml:space="preserve"> e devem</w:t>
      </w:r>
      <w:r w:rsidRPr="008926D8">
        <w:rPr>
          <w:rFonts w:ascii="Arial" w:hAnsi="Arial" w:cs="Arial"/>
        </w:rPr>
        <w:t xml:space="preserve"> ser considerados científicos, uma vez que envolvem o desenvolvimento de tecnologias voltadas para o cuidado com a terra</w:t>
      </w:r>
      <w:r>
        <w:rPr>
          <w:rFonts w:ascii="Arial" w:hAnsi="Arial" w:cs="Arial"/>
        </w:rPr>
        <w:t xml:space="preserve">. Nesse sentido, </w:t>
      </w:r>
      <w:r w:rsidRPr="00C24E23">
        <w:rPr>
          <w:rFonts w:ascii="Arial" w:hAnsi="Arial" w:cs="Arial"/>
        </w:rPr>
        <w:t>Krenak (2021, p. 2)</w:t>
      </w:r>
      <w:r>
        <w:rPr>
          <w:rFonts w:ascii="Arial" w:hAnsi="Arial" w:cs="Arial"/>
        </w:rPr>
        <w:t xml:space="preserve"> destaca que “os </w:t>
      </w:r>
      <w:r w:rsidRPr="0050752C">
        <w:rPr>
          <w:rFonts w:ascii="Arial" w:hAnsi="Arial" w:cs="Arial"/>
        </w:rPr>
        <w:t>saberes da floresta, que são constituídos ao longo de séculos, transmitidos continuamente,</w:t>
      </w:r>
      <w:r w:rsidR="004814D1">
        <w:rPr>
          <w:rFonts w:ascii="Arial" w:hAnsi="Arial" w:cs="Arial"/>
        </w:rPr>
        <w:t xml:space="preserve"> </w:t>
      </w:r>
      <w:r w:rsidRPr="0050752C">
        <w:rPr>
          <w:rFonts w:ascii="Arial" w:hAnsi="Arial" w:cs="Arial"/>
        </w:rPr>
        <w:t>testados, experimentados da mesma maneira que as práticas do laboratório, implicam teste, experiência, observação</w:t>
      </w:r>
      <w:r>
        <w:rPr>
          <w:rFonts w:ascii="Arial" w:hAnsi="Arial" w:cs="Arial"/>
        </w:rPr>
        <w:t xml:space="preserve">”. </w:t>
      </w:r>
      <w:proofErr w:type="spellStart"/>
      <w:r w:rsidRPr="00D05809">
        <w:rPr>
          <w:rFonts w:ascii="Arial" w:hAnsi="Arial" w:cs="Arial"/>
        </w:rPr>
        <w:t>Esse</w:t>
      </w:r>
      <w:proofErr w:type="spellEnd"/>
      <w:r w:rsidRPr="00D05809">
        <w:rPr>
          <w:rFonts w:ascii="Arial" w:hAnsi="Arial" w:cs="Arial"/>
        </w:rPr>
        <w:t xml:space="preserve"> </w:t>
      </w:r>
      <w:proofErr w:type="spellStart"/>
      <w:r w:rsidRPr="00D05809">
        <w:rPr>
          <w:rFonts w:ascii="Arial" w:hAnsi="Arial" w:cs="Arial"/>
        </w:rPr>
        <w:t>conhecimento</w:t>
      </w:r>
      <w:proofErr w:type="spellEnd"/>
      <w:r w:rsidRPr="00D05809">
        <w:rPr>
          <w:rFonts w:ascii="Arial" w:hAnsi="Arial" w:cs="Arial"/>
        </w:rPr>
        <w:t xml:space="preserve"> é </w:t>
      </w:r>
      <w:proofErr w:type="spellStart"/>
      <w:r>
        <w:rPr>
          <w:rFonts w:ascii="Arial" w:hAnsi="Arial" w:cs="Arial"/>
        </w:rPr>
        <w:t>obtido</w:t>
      </w:r>
      <w:proofErr w:type="spellEnd"/>
      <w:r w:rsidRPr="00D05809">
        <w:rPr>
          <w:rFonts w:ascii="Arial" w:hAnsi="Arial" w:cs="Arial"/>
        </w:rPr>
        <w:t xml:space="preserve"> pelos </w:t>
      </w:r>
      <w:proofErr w:type="spellStart"/>
      <w:r w:rsidRPr="00D05809">
        <w:rPr>
          <w:rFonts w:ascii="Arial" w:hAnsi="Arial" w:cs="Arial"/>
        </w:rPr>
        <w:t>Xamãs</w:t>
      </w:r>
      <w:proofErr w:type="spellEnd"/>
      <w:r w:rsidRPr="00D05809">
        <w:rPr>
          <w:rFonts w:ascii="Arial" w:hAnsi="Arial" w:cs="Arial"/>
        </w:rPr>
        <w:t xml:space="preserve"> e </w:t>
      </w:r>
      <w:proofErr w:type="spellStart"/>
      <w:r w:rsidRPr="00D05809">
        <w:rPr>
          <w:rFonts w:ascii="Arial" w:hAnsi="Arial" w:cs="Arial"/>
        </w:rPr>
        <w:t>Pajés</w:t>
      </w:r>
      <w:proofErr w:type="spellEnd"/>
      <w:r w:rsidRPr="00D05809">
        <w:rPr>
          <w:rFonts w:ascii="Arial" w:hAnsi="Arial" w:cs="Arial"/>
        </w:rPr>
        <w:t xml:space="preserve">, </w:t>
      </w:r>
      <w:r w:rsidR="00EC7C87">
        <w:rPr>
          <w:rFonts w:ascii="Arial" w:hAnsi="Arial" w:cs="Arial"/>
        </w:rPr>
        <w:t xml:space="preserve">“[…] </w:t>
      </w:r>
      <w:r w:rsidR="00EC7C87" w:rsidRPr="00EC7C87">
        <w:rPr>
          <w:rFonts w:ascii="Arial" w:hAnsi="Arial" w:cs="Arial"/>
        </w:rPr>
        <w:t xml:space="preserve">que </w:t>
      </w:r>
      <w:proofErr w:type="spellStart"/>
      <w:r w:rsidR="00EC7C87" w:rsidRPr="00EC7C87">
        <w:rPr>
          <w:rFonts w:ascii="Arial" w:hAnsi="Arial" w:cs="Arial"/>
        </w:rPr>
        <w:t>viveram</w:t>
      </w:r>
      <w:proofErr w:type="spellEnd"/>
      <w:r w:rsidR="00EC7C87" w:rsidRPr="00EC7C87">
        <w:rPr>
          <w:rFonts w:ascii="Arial" w:hAnsi="Arial" w:cs="Arial"/>
        </w:rPr>
        <w:t xml:space="preserve"> </w:t>
      </w:r>
      <w:proofErr w:type="spellStart"/>
      <w:r w:rsidR="00EC7C87" w:rsidRPr="00EC7C87">
        <w:rPr>
          <w:rFonts w:ascii="Arial" w:hAnsi="Arial" w:cs="Arial"/>
        </w:rPr>
        <w:t>sua</w:t>
      </w:r>
      <w:proofErr w:type="spellEnd"/>
      <w:r w:rsidR="00EC7C87" w:rsidRPr="00EC7C87">
        <w:rPr>
          <w:rFonts w:ascii="Arial" w:hAnsi="Arial" w:cs="Arial"/>
        </w:rPr>
        <w:t xml:space="preserve"> </w:t>
      </w:r>
      <w:proofErr w:type="spellStart"/>
      <w:r w:rsidR="00EC7C87" w:rsidRPr="00EC7C87">
        <w:rPr>
          <w:rFonts w:ascii="Arial" w:hAnsi="Arial" w:cs="Arial"/>
        </w:rPr>
        <w:t>experiência</w:t>
      </w:r>
      <w:proofErr w:type="spellEnd"/>
      <w:r w:rsidR="00EC7C87" w:rsidRPr="00EC7C87">
        <w:rPr>
          <w:rFonts w:ascii="Arial" w:hAnsi="Arial" w:cs="Arial"/>
        </w:rPr>
        <w:t xml:space="preserve"> continuada dentro da floresta, </w:t>
      </w:r>
      <w:proofErr w:type="spellStart"/>
      <w:r w:rsidR="00EC7C87" w:rsidRPr="00EC7C87">
        <w:rPr>
          <w:rFonts w:ascii="Arial" w:hAnsi="Arial" w:cs="Arial"/>
        </w:rPr>
        <w:t>aprendendo</w:t>
      </w:r>
      <w:proofErr w:type="spellEnd"/>
      <w:r w:rsidR="00EC7C87" w:rsidRPr="00EC7C87">
        <w:rPr>
          <w:rFonts w:ascii="Arial" w:hAnsi="Arial" w:cs="Arial"/>
        </w:rPr>
        <w:t xml:space="preserve"> </w:t>
      </w:r>
      <w:proofErr w:type="spellStart"/>
      <w:r w:rsidR="00EC7C87" w:rsidRPr="00EC7C87">
        <w:rPr>
          <w:rFonts w:ascii="Arial" w:hAnsi="Arial" w:cs="Arial"/>
        </w:rPr>
        <w:t>com</w:t>
      </w:r>
      <w:proofErr w:type="spellEnd"/>
      <w:r w:rsidR="00EC7C87" w:rsidRPr="00EC7C87">
        <w:rPr>
          <w:rFonts w:ascii="Arial" w:hAnsi="Arial" w:cs="Arial"/>
        </w:rPr>
        <w:t xml:space="preserve"> as plantas e </w:t>
      </w:r>
      <w:proofErr w:type="spellStart"/>
      <w:r w:rsidR="00EC7C87" w:rsidRPr="00EC7C87">
        <w:rPr>
          <w:rFonts w:ascii="Arial" w:hAnsi="Arial" w:cs="Arial"/>
        </w:rPr>
        <w:t>com</w:t>
      </w:r>
      <w:proofErr w:type="spellEnd"/>
      <w:r w:rsidR="00EC7C87" w:rsidRPr="00EC7C87">
        <w:rPr>
          <w:rFonts w:ascii="Arial" w:hAnsi="Arial" w:cs="Arial"/>
        </w:rPr>
        <w:t xml:space="preserve"> </w:t>
      </w:r>
      <w:proofErr w:type="spellStart"/>
      <w:r w:rsidR="00EC7C87" w:rsidRPr="00EC7C87">
        <w:rPr>
          <w:rFonts w:ascii="Arial" w:hAnsi="Arial" w:cs="Arial"/>
        </w:rPr>
        <w:t>outros</w:t>
      </w:r>
      <w:proofErr w:type="spellEnd"/>
      <w:r w:rsidR="00EC7C87" w:rsidRPr="00EC7C87">
        <w:rPr>
          <w:rFonts w:ascii="Arial" w:hAnsi="Arial" w:cs="Arial"/>
        </w:rPr>
        <w:t xml:space="preserve"> seres </w:t>
      </w:r>
      <w:proofErr w:type="spellStart"/>
      <w:r w:rsidR="00EC7C87" w:rsidRPr="00EC7C87">
        <w:rPr>
          <w:rFonts w:ascii="Arial" w:hAnsi="Arial" w:cs="Arial"/>
        </w:rPr>
        <w:t>não</w:t>
      </w:r>
      <w:proofErr w:type="spellEnd"/>
      <w:r w:rsidR="00EC7C87" w:rsidRPr="00EC7C87">
        <w:rPr>
          <w:rFonts w:ascii="Arial" w:hAnsi="Arial" w:cs="Arial"/>
        </w:rPr>
        <w:t xml:space="preserve"> humanos</w:t>
      </w:r>
      <w:r w:rsidR="00EC7C87">
        <w:rPr>
          <w:rFonts w:ascii="Arial" w:hAnsi="Arial" w:cs="Arial"/>
        </w:rPr>
        <w:t>”</w:t>
      </w:r>
      <w:r w:rsidRPr="00D05809">
        <w:rPr>
          <w:rFonts w:ascii="Arial" w:hAnsi="Arial" w:cs="Arial"/>
        </w:rPr>
        <w:t xml:space="preserve"> (Krenak, 2021</w:t>
      </w:r>
      <w:r w:rsidR="00EC7C87">
        <w:rPr>
          <w:rFonts w:ascii="Arial" w:hAnsi="Arial" w:cs="Arial"/>
        </w:rPr>
        <w:t>, p. 1</w:t>
      </w:r>
      <w:r w:rsidRPr="00D05809">
        <w:rPr>
          <w:rFonts w:ascii="Arial" w:hAnsi="Arial" w:cs="Arial"/>
        </w:rPr>
        <w:t>)</w:t>
      </w:r>
      <w:r w:rsidR="00B262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576A848" w14:textId="7DB0A4F5" w:rsidR="00D91A87" w:rsidRPr="00E26D1C" w:rsidRDefault="00D91A87" w:rsidP="00253F85">
      <w:pPr>
        <w:spacing w:line="240" w:lineRule="auto"/>
        <w:jc w:val="both"/>
        <w:rPr>
          <w:rFonts w:ascii="Arial" w:hAnsi="Arial" w:cs="Arial"/>
        </w:rPr>
      </w:pPr>
      <w:r w:rsidRPr="00AB1C59">
        <w:rPr>
          <w:rFonts w:ascii="Arial" w:hAnsi="Arial" w:cs="Arial"/>
        </w:rPr>
        <w:t>Em contraste, o modelo hegemônico promovido pela ciência moderna está alinhad</w:t>
      </w:r>
      <w:r>
        <w:rPr>
          <w:rFonts w:ascii="Arial" w:hAnsi="Arial" w:cs="Arial"/>
        </w:rPr>
        <w:t>o</w:t>
      </w:r>
      <w:r w:rsidRPr="00AB1C59">
        <w:rPr>
          <w:rFonts w:ascii="Arial" w:hAnsi="Arial" w:cs="Arial"/>
        </w:rPr>
        <w:t xml:space="preserve"> com o projeto predatório do agronegócio, sustentado pela modernização </w:t>
      </w:r>
      <w:r>
        <w:rPr>
          <w:rFonts w:ascii="Arial" w:hAnsi="Arial" w:cs="Arial"/>
        </w:rPr>
        <w:t xml:space="preserve">do meio </w:t>
      </w:r>
      <w:r w:rsidRPr="00AB1C59">
        <w:rPr>
          <w:rFonts w:ascii="Arial" w:hAnsi="Arial" w:cs="Arial"/>
        </w:rPr>
        <w:t>rural advinda da Revolução Verde</w:t>
      </w:r>
      <w:r>
        <w:rPr>
          <w:rFonts w:ascii="Arial" w:hAnsi="Arial" w:cs="Arial"/>
        </w:rPr>
        <w:t>. Este modelo caracteriza-se pela “</w:t>
      </w:r>
      <w:r w:rsidRPr="00713BAF">
        <w:rPr>
          <w:rFonts w:ascii="Arial" w:hAnsi="Arial" w:cs="Arial"/>
        </w:rPr>
        <w:t>racionalidade econômica</w:t>
      </w:r>
      <w:r w:rsidRPr="006C2B4C">
        <w:rPr>
          <w:rFonts w:ascii="Arial" w:hAnsi="Arial" w:cs="Arial"/>
        </w:rPr>
        <w:t xml:space="preserve"> </w:t>
      </w:r>
      <w:r w:rsidRPr="00713BAF">
        <w:rPr>
          <w:rFonts w:ascii="Arial" w:hAnsi="Arial" w:cs="Arial"/>
        </w:rPr>
        <w:t>centrada no lucro, na produção em escala, na especialização funcional,</w:t>
      </w:r>
      <w:r w:rsidRPr="006C2B4C">
        <w:rPr>
          <w:rFonts w:ascii="Arial" w:hAnsi="Arial" w:cs="Arial"/>
        </w:rPr>
        <w:t xml:space="preserve"> </w:t>
      </w:r>
      <w:r w:rsidRPr="00713BAF">
        <w:rPr>
          <w:rFonts w:ascii="Arial" w:hAnsi="Arial" w:cs="Arial"/>
        </w:rPr>
        <w:t xml:space="preserve">no individualismo e na competição, rotulando como </w:t>
      </w:r>
      <w:r w:rsidRPr="003B23FB">
        <w:rPr>
          <w:rFonts w:ascii="Arial" w:hAnsi="Arial" w:cs="Arial"/>
        </w:rPr>
        <w:t xml:space="preserve">atrasadas </w:t>
      </w:r>
      <w:r w:rsidRPr="00713BAF">
        <w:rPr>
          <w:rFonts w:ascii="Arial" w:hAnsi="Arial" w:cs="Arial"/>
        </w:rPr>
        <w:t>todas as</w:t>
      </w:r>
      <w:r w:rsidRPr="006C2B4C">
        <w:rPr>
          <w:rFonts w:ascii="Arial" w:hAnsi="Arial" w:cs="Arial"/>
        </w:rPr>
        <w:t xml:space="preserve"> visões e vivências incongruentes com o paradigma agrícola </w:t>
      </w:r>
      <w:r w:rsidRPr="003B23FB">
        <w:rPr>
          <w:rFonts w:ascii="Arial" w:hAnsi="Arial" w:cs="Arial"/>
        </w:rPr>
        <w:t>moderno</w:t>
      </w:r>
      <w:r>
        <w:rPr>
          <w:rFonts w:ascii="Arial" w:hAnsi="Arial" w:cs="Arial"/>
        </w:rPr>
        <w:t>”</w:t>
      </w:r>
      <w:r>
        <w:rPr>
          <w:rFonts w:ascii="Arial" w:hAnsi="Arial" w:cs="Arial"/>
          <w:i/>
          <w:iCs/>
        </w:rPr>
        <w:t xml:space="preserve"> </w:t>
      </w:r>
      <w:r w:rsidRPr="004A4FC3">
        <w:rPr>
          <w:rFonts w:ascii="Arial" w:hAnsi="Arial" w:cs="Arial"/>
        </w:rPr>
        <w:t>(Toledo</w:t>
      </w:r>
      <w:r w:rsidR="003B23FB">
        <w:rPr>
          <w:rFonts w:ascii="Arial" w:hAnsi="Arial" w:cs="Arial"/>
        </w:rPr>
        <w:t xml:space="preserve"> e </w:t>
      </w:r>
      <w:r w:rsidR="003B23FB" w:rsidRPr="00B136E4">
        <w:rPr>
          <w:rFonts w:ascii="Arial" w:eastAsia="Arial" w:hAnsi="Arial" w:cs="Arial"/>
          <w:color w:val="000000"/>
        </w:rPr>
        <w:t>Barrera-Bassols</w:t>
      </w:r>
      <w:r w:rsidRPr="004A4FC3">
        <w:rPr>
          <w:rFonts w:ascii="Arial" w:hAnsi="Arial" w:cs="Arial"/>
        </w:rPr>
        <w:t>, 2015</w:t>
      </w:r>
      <w:r>
        <w:rPr>
          <w:rFonts w:ascii="Arial" w:hAnsi="Arial" w:cs="Arial"/>
        </w:rPr>
        <w:t>, p. 11).</w:t>
      </w:r>
    </w:p>
    <w:p w14:paraId="24229FEF" w14:textId="77A4C7E8" w:rsidR="00D91A87" w:rsidRPr="00271326" w:rsidRDefault="00D91A87" w:rsidP="00253F85">
      <w:pPr>
        <w:spacing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Este </w:t>
      </w:r>
      <w:proofErr w:type="spellStart"/>
      <w:r>
        <w:rPr>
          <w:rFonts w:ascii="Arial" w:hAnsi="Arial" w:cs="Arial"/>
        </w:rPr>
        <w:t>reducionismo</w:t>
      </w:r>
      <w:proofErr w:type="spellEnd"/>
      <w:r>
        <w:rPr>
          <w:rFonts w:ascii="Arial" w:hAnsi="Arial" w:cs="Arial"/>
        </w:rPr>
        <w:t xml:space="preserve"> é nocivo para as culturas tradicionais principalmente pois </w:t>
      </w:r>
      <w:r w:rsidRPr="00C81D1A">
        <w:rPr>
          <w:rFonts w:ascii="Arial" w:hAnsi="Arial" w:cs="Arial"/>
        </w:rPr>
        <w:t xml:space="preserve">“tal destruição produziu </w:t>
      </w:r>
      <w:r w:rsidRPr="0071416E">
        <w:rPr>
          <w:rFonts w:ascii="Arial" w:hAnsi="Arial" w:cs="Arial"/>
        </w:rPr>
        <w:t>silêncios que tornaram impronunciáveis</w:t>
      </w:r>
      <w:r w:rsidRPr="00C81D1A">
        <w:rPr>
          <w:rFonts w:ascii="Arial" w:hAnsi="Arial" w:cs="Arial"/>
        </w:rPr>
        <w:t xml:space="preserve"> as necessidades e as aspirações dos povos ou grupos sociais cujas formas de saber foram objeto de destruição” (</w:t>
      </w:r>
      <w:r w:rsidRPr="004A4FC3">
        <w:rPr>
          <w:rFonts w:ascii="Arial" w:hAnsi="Arial" w:cs="Arial"/>
        </w:rPr>
        <w:t>Santos, 2000, p. 30</w:t>
      </w:r>
      <w:r w:rsidR="00C55C9C">
        <w:rPr>
          <w:rFonts w:ascii="Arial" w:hAnsi="Arial" w:cs="Arial"/>
        </w:rPr>
        <w:t xml:space="preserve"> como citado em</w:t>
      </w:r>
      <w:r w:rsidRPr="004A4FC3">
        <w:rPr>
          <w:rFonts w:ascii="Arial" w:hAnsi="Arial" w:cs="Arial"/>
          <w:i/>
          <w:iCs/>
        </w:rPr>
        <w:t xml:space="preserve"> </w:t>
      </w:r>
      <w:r w:rsidRPr="004A4FC3">
        <w:rPr>
          <w:rFonts w:ascii="Arial" w:hAnsi="Arial" w:cs="Arial"/>
        </w:rPr>
        <w:t>Parente</w:t>
      </w:r>
      <w:r w:rsidRPr="00C81D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2018</w:t>
      </w:r>
      <w:r w:rsidRPr="00C81D1A">
        <w:rPr>
          <w:rFonts w:ascii="Arial" w:hAnsi="Arial" w:cs="Arial"/>
        </w:rPr>
        <w:t>, p. 2), destacando que as práticas de transmissão cultural desses povos e comunidades</w:t>
      </w:r>
      <w:r>
        <w:rPr>
          <w:rFonts w:ascii="Arial" w:hAnsi="Arial" w:cs="Arial"/>
        </w:rPr>
        <w:t xml:space="preserve"> ancestrais</w:t>
      </w:r>
      <w:r w:rsidRPr="00C81D1A">
        <w:rPr>
          <w:rFonts w:ascii="Arial" w:hAnsi="Arial" w:cs="Arial"/>
        </w:rPr>
        <w:t xml:space="preserve"> ocorrem predominantemente de forma oral e </w:t>
      </w:r>
      <w:r>
        <w:rPr>
          <w:rFonts w:ascii="Arial" w:hAnsi="Arial" w:cs="Arial"/>
        </w:rPr>
        <w:t>comunitária</w:t>
      </w:r>
      <w:r w:rsidRPr="00C81D1A">
        <w:rPr>
          <w:rFonts w:ascii="Arial" w:hAnsi="Arial" w:cs="Arial"/>
        </w:rPr>
        <w:t xml:space="preserve">, uma vez que eles </w:t>
      </w:r>
      <w:proofErr w:type="spellStart"/>
      <w:r w:rsidRPr="00C81D1A">
        <w:rPr>
          <w:rFonts w:ascii="Arial" w:hAnsi="Arial" w:cs="Arial"/>
        </w:rPr>
        <w:t>detêm</w:t>
      </w:r>
      <w:proofErr w:type="spellEnd"/>
      <w:r w:rsidRPr="00C81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preservam</w:t>
      </w:r>
      <w:proofErr w:type="spellEnd"/>
      <w:r>
        <w:rPr>
          <w:rFonts w:ascii="Arial" w:hAnsi="Arial" w:cs="Arial"/>
        </w:rPr>
        <w:t xml:space="preserve"> </w:t>
      </w:r>
      <w:r w:rsidRPr="00C81D1A">
        <w:rPr>
          <w:rFonts w:ascii="Arial" w:hAnsi="Arial" w:cs="Arial"/>
        </w:rPr>
        <w:t xml:space="preserve">a </w:t>
      </w:r>
      <w:proofErr w:type="spellStart"/>
      <w:r w:rsidRPr="00C81D1A">
        <w:rPr>
          <w:rFonts w:ascii="Arial" w:hAnsi="Arial" w:cs="Arial"/>
        </w:rPr>
        <w:t>memória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humanidade</w:t>
      </w:r>
      <w:proofErr w:type="spellEnd"/>
      <w:r w:rsidRPr="00C81D1A">
        <w:rPr>
          <w:rFonts w:ascii="Arial" w:hAnsi="Arial" w:cs="Arial"/>
        </w:rPr>
        <w:t>,</w:t>
      </w:r>
      <w:r w:rsidR="00271326">
        <w:rPr>
          <w:rFonts w:ascii="Arial" w:hAnsi="Arial" w:cs="Arial"/>
        </w:rPr>
        <w:t xml:space="preserve"> e</w:t>
      </w:r>
      <w:r w:rsidRPr="00C81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proofErr w:type="spellStart"/>
      <w:r w:rsidR="00271326">
        <w:rPr>
          <w:rFonts w:ascii="Arial" w:hAnsi="Arial" w:cs="Arial"/>
        </w:rPr>
        <w:t>nas</w:t>
      </w:r>
      <w:proofErr w:type="spellEnd"/>
      <w:r w:rsidR="00271326">
        <w:rPr>
          <w:rFonts w:ascii="Arial" w:hAnsi="Arial" w:cs="Arial"/>
        </w:rPr>
        <w:t xml:space="preserve"> </w:t>
      </w:r>
      <w:proofErr w:type="spellStart"/>
      <w:r w:rsidR="00271326">
        <w:rPr>
          <w:rFonts w:ascii="Arial" w:hAnsi="Arial" w:cs="Arial"/>
        </w:rPr>
        <w:t>palavras</w:t>
      </w:r>
      <w:proofErr w:type="spellEnd"/>
      <w:r w:rsidR="00271326">
        <w:rPr>
          <w:rFonts w:ascii="Arial" w:hAnsi="Arial" w:cs="Arial"/>
        </w:rPr>
        <w:t xml:space="preserve"> de </w:t>
      </w:r>
      <w:proofErr w:type="spellStart"/>
      <w:r w:rsidRPr="004A4FC3">
        <w:rPr>
          <w:rFonts w:ascii="Arial" w:hAnsi="Arial" w:cs="Arial"/>
        </w:rPr>
        <w:t>Krenak</w:t>
      </w:r>
      <w:proofErr w:type="spellEnd"/>
      <w:r w:rsidRPr="004A4FC3">
        <w:rPr>
          <w:rFonts w:ascii="Arial" w:hAnsi="Arial" w:cs="Arial"/>
        </w:rPr>
        <w:t xml:space="preserve"> (2023</w:t>
      </w:r>
      <w:r w:rsidR="00636573">
        <w:rPr>
          <w:rFonts w:ascii="Arial" w:hAnsi="Arial" w:cs="Arial"/>
        </w:rPr>
        <w:t>, p. 4</w:t>
      </w:r>
      <w:r w:rsidRPr="004A4FC3">
        <w:rPr>
          <w:rFonts w:ascii="Arial" w:hAnsi="Arial" w:cs="Arial"/>
        </w:rPr>
        <w:t>)</w:t>
      </w:r>
      <w:r w:rsidR="0082458B">
        <w:rPr>
          <w:rFonts w:ascii="Arial" w:hAnsi="Arial" w:cs="Arial"/>
        </w:rPr>
        <w:t xml:space="preserve"> </w:t>
      </w:r>
      <w:r w:rsidR="006933DF">
        <w:rPr>
          <w:rFonts w:ascii="Arial" w:hAnsi="Arial" w:cs="Arial"/>
        </w:rPr>
        <w:t>"</w:t>
      </w:r>
      <w:r w:rsidR="006933DF">
        <w:rPr>
          <w:rFonts w:ascii="Arial" w:hAnsi="Arial" w:cs="Arial"/>
          <w:lang w:val="pt-BR"/>
        </w:rPr>
        <w:t>a</w:t>
      </w:r>
      <w:r w:rsidR="006933DF" w:rsidRPr="006933DF">
        <w:rPr>
          <w:rFonts w:ascii="Arial" w:hAnsi="Arial" w:cs="Arial"/>
          <w:lang w:val="pt-BR"/>
        </w:rPr>
        <w:t>s memórias, elas</w:t>
      </w:r>
      <w:r w:rsidR="006933DF">
        <w:rPr>
          <w:rFonts w:ascii="Arial" w:hAnsi="Arial" w:cs="Arial"/>
          <w:lang w:val="pt-BR"/>
        </w:rPr>
        <w:t xml:space="preserve"> </w:t>
      </w:r>
      <w:r w:rsidR="006933DF" w:rsidRPr="006933DF">
        <w:rPr>
          <w:rFonts w:ascii="Arial" w:hAnsi="Arial" w:cs="Arial"/>
          <w:lang w:val="pt-BR"/>
        </w:rPr>
        <w:t>são universais, todo mundo tem memória. E seria até interessante a</w:t>
      </w:r>
      <w:r w:rsidR="006933DF">
        <w:rPr>
          <w:rFonts w:ascii="Arial" w:hAnsi="Arial" w:cs="Arial"/>
          <w:lang w:val="pt-BR"/>
        </w:rPr>
        <w:t xml:space="preserve"> </w:t>
      </w:r>
      <w:r w:rsidR="006933DF" w:rsidRPr="006933DF">
        <w:rPr>
          <w:rFonts w:ascii="Arial" w:hAnsi="Arial" w:cs="Arial"/>
          <w:lang w:val="pt-BR"/>
        </w:rPr>
        <w:t>gente imaginar que, se a gente concorda que todo mundo tem memória,</w:t>
      </w:r>
      <w:r w:rsidR="006933DF">
        <w:rPr>
          <w:rFonts w:ascii="Arial" w:hAnsi="Arial" w:cs="Arial"/>
          <w:lang w:val="pt-BR"/>
        </w:rPr>
        <w:t xml:space="preserve"> </w:t>
      </w:r>
      <w:r w:rsidR="006933DF" w:rsidRPr="006933DF">
        <w:rPr>
          <w:rFonts w:ascii="Arial" w:hAnsi="Arial" w:cs="Arial"/>
          <w:lang w:val="pt-BR"/>
        </w:rPr>
        <w:t>a gente também pode considerar que nem todo mundo se lembra</w:t>
      </w:r>
      <w:r w:rsidR="006933DF">
        <w:rPr>
          <w:rFonts w:ascii="Arial" w:hAnsi="Arial" w:cs="Arial"/>
          <w:lang w:val="pt-BR"/>
        </w:rPr>
        <w:t xml:space="preserve"> </w:t>
      </w:r>
      <w:r w:rsidR="006933DF" w:rsidRPr="006933DF">
        <w:rPr>
          <w:rFonts w:ascii="Arial" w:hAnsi="Arial" w:cs="Arial"/>
          <w:lang w:val="pt-BR"/>
        </w:rPr>
        <w:t>que tem memória</w:t>
      </w:r>
      <w:r w:rsidR="00271326">
        <w:rPr>
          <w:rFonts w:ascii="Arial" w:hAnsi="Arial" w:cs="Arial"/>
          <w:lang w:val="pt-BR"/>
        </w:rPr>
        <w:t>”</w:t>
      </w:r>
      <w:r w:rsidR="00A62EA4">
        <w:rPr>
          <w:rFonts w:ascii="Arial" w:hAnsi="Arial" w:cs="Arial"/>
          <w:lang w:val="pt-BR"/>
        </w:rPr>
        <w:t>.</w:t>
      </w:r>
      <w:r w:rsidR="00271326">
        <w:rPr>
          <w:rFonts w:ascii="Arial" w:hAnsi="Arial" w:cs="Arial"/>
          <w:lang w:val="pt-BR"/>
        </w:rPr>
        <w:t xml:space="preserve"> </w:t>
      </w:r>
      <w:proofErr w:type="spellStart"/>
      <w:r w:rsidR="00A62EA4">
        <w:rPr>
          <w:rFonts w:ascii="Arial" w:hAnsi="Arial" w:cs="Arial"/>
        </w:rPr>
        <w:t>P</w:t>
      </w:r>
      <w:r w:rsidR="00C946AD">
        <w:rPr>
          <w:rFonts w:ascii="Arial" w:hAnsi="Arial" w:cs="Arial"/>
        </w:rPr>
        <w:t>ortanto</w:t>
      </w:r>
      <w:proofErr w:type="spellEnd"/>
      <w:r w:rsidR="00A62EA4">
        <w:rPr>
          <w:rFonts w:ascii="Arial" w:hAnsi="Arial" w:cs="Arial"/>
        </w:rPr>
        <w:t>, é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herança</w:t>
      </w:r>
      <w:proofErr w:type="spellEnd"/>
      <w:r>
        <w:rPr>
          <w:rFonts w:ascii="Arial" w:hAnsi="Arial" w:cs="Arial"/>
        </w:rPr>
        <w:t xml:space="preserve"> ancestral </w:t>
      </w:r>
      <w:proofErr w:type="spellStart"/>
      <w:r>
        <w:rPr>
          <w:rFonts w:ascii="Arial" w:hAnsi="Arial" w:cs="Arial"/>
        </w:rPr>
        <w:t>comum</w:t>
      </w:r>
      <w:proofErr w:type="spellEnd"/>
      <w:r>
        <w:rPr>
          <w:rFonts w:ascii="Arial" w:hAnsi="Arial" w:cs="Arial"/>
        </w:rPr>
        <w:t xml:space="preserve"> a todos</w:t>
      </w:r>
      <w:r w:rsidR="00A62EA4">
        <w:rPr>
          <w:rFonts w:ascii="Arial" w:hAnsi="Arial" w:cs="Arial"/>
        </w:rPr>
        <w:t xml:space="preserve"> </w:t>
      </w:r>
      <w:proofErr w:type="spellStart"/>
      <w:r w:rsidR="00A62EA4">
        <w:rPr>
          <w:rFonts w:ascii="Arial" w:hAnsi="Arial" w:cs="Arial"/>
        </w:rPr>
        <w:t>nós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C81D1A">
        <w:rPr>
          <w:rFonts w:ascii="Arial" w:hAnsi="Arial" w:cs="Arial"/>
        </w:rPr>
        <w:t>uma</w:t>
      </w:r>
      <w:proofErr w:type="spellEnd"/>
      <w:r w:rsidRPr="00C81D1A">
        <w:rPr>
          <w:rFonts w:ascii="Arial" w:hAnsi="Arial" w:cs="Arial"/>
        </w:rPr>
        <w:t xml:space="preserve"> </w:t>
      </w:r>
      <w:proofErr w:type="spellStart"/>
      <w:r w:rsidRPr="00C81D1A">
        <w:rPr>
          <w:rFonts w:ascii="Arial" w:hAnsi="Arial" w:cs="Arial"/>
        </w:rPr>
        <w:t>habilidade</w:t>
      </w:r>
      <w:proofErr w:type="spellEnd"/>
      <w:r w:rsidRPr="00C81D1A">
        <w:rPr>
          <w:rFonts w:ascii="Arial" w:hAnsi="Arial" w:cs="Arial"/>
        </w:rPr>
        <w:t xml:space="preserve"> natural humana</w:t>
      </w:r>
      <w:r>
        <w:rPr>
          <w:rFonts w:ascii="Arial" w:hAnsi="Arial" w:cs="Arial"/>
        </w:rPr>
        <w:t>,</w:t>
      </w:r>
      <w:r w:rsidRPr="00C81D1A">
        <w:rPr>
          <w:rFonts w:ascii="Arial" w:hAnsi="Arial" w:cs="Arial"/>
        </w:rPr>
        <w:t xml:space="preserve"> </w:t>
      </w:r>
      <w:proofErr w:type="spellStart"/>
      <w:r w:rsidRPr="00C81D1A">
        <w:rPr>
          <w:rFonts w:ascii="Arial" w:hAnsi="Arial" w:cs="Arial"/>
        </w:rPr>
        <w:t>mas</w:t>
      </w:r>
      <w:proofErr w:type="spellEnd"/>
      <w:r w:rsidRPr="00C81D1A">
        <w:rPr>
          <w:rFonts w:ascii="Arial" w:hAnsi="Arial" w:cs="Arial"/>
        </w:rPr>
        <w:t xml:space="preserve"> que a</w:t>
      </w:r>
      <w:r w:rsidR="00C854B3" w:rsidRPr="00C854B3">
        <w:rPr>
          <w:rFonts w:ascii="Arial" w:hAnsi="Arial" w:cs="Arial"/>
        </w:rPr>
        <w:t xml:space="preserve"> </w:t>
      </w:r>
      <w:proofErr w:type="spellStart"/>
      <w:r w:rsidR="00C854B3" w:rsidRPr="00C854B3">
        <w:rPr>
          <w:rFonts w:ascii="Arial" w:hAnsi="Arial" w:cs="Arial"/>
        </w:rPr>
        <w:t>sociedade</w:t>
      </w:r>
      <w:proofErr w:type="spellEnd"/>
      <w:r w:rsidR="00C854B3" w:rsidRPr="00C854B3">
        <w:rPr>
          <w:rFonts w:ascii="Arial" w:hAnsi="Arial" w:cs="Arial"/>
        </w:rPr>
        <w:t xml:space="preserve"> da mercadoria esqueceu e segue destruindo.</w:t>
      </w:r>
    </w:p>
    <w:bookmarkEnd w:id="1"/>
    <w:p w14:paraId="42294757" w14:textId="0647E492" w:rsidR="00E50AB2" w:rsidRDefault="00D91A87" w:rsidP="00926906">
      <w:pPr>
        <w:spacing w:line="240" w:lineRule="auto"/>
        <w:jc w:val="both"/>
        <w:rPr>
          <w:rFonts w:ascii="Arial" w:hAnsi="Arial" w:cs="Arial"/>
        </w:rPr>
      </w:pPr>
      <w:proofErr w:type="spellStart"/>
      <w:r w:rsidRPr="00F74213">
        <w:rPr>
          <w:rFonts w:ascii="Arial" w:hAnsi="Arial" w:cs="Arial"/>
        </w:rPr>
        <w:lastRenderedPageBreak/>
        <w:t>Diante</w:t>
      </w:r>
      <w:proofErr w:type="spellEnd"/>
      <w:r w:rsidRPr="00F74213">
        <w:rPr>
          <w:rFonts w:ascii="Arial" w:hAnsi="Arial" w:cs="Arial"/>
        </w:rPr>
        <w:t xml:space="preserve"> </w:t>
      </w:r>
      <w:proofErr w:type="spellStart"/>
      <w:r w:rsidRPr="00F74213">
        <w:rPr>
          <w:rFonts w:ascii="Arial" w:hAnsi="Arial" w:cs="Arial"/>
        </w:rPr>
        <w:t>desse</w:t>
      </w:r>
      <w:proofErr w:type="spellEnd"/>
      <w:r w:rsidRPr="00F74213">
        <w:rPr>
          <w:rFonts w:ascii="Arial" w:hAnsi="Arial" w:cs="Arial"/>
        </w:rPr>
        <w:t xml:space="preserve"> contexto, o presente estudo </w:t>
      </w:r>
      <w:bookmarkStart w:id="2" w:name="_Hlk174278981"/>
      <w:r w:rsidRPr="00F74213">
        <w:rPr>
          <w:rFonts w:ascii="Arial" w:hAnsi="Arial" w:cs="Arial"/>
        </w:rPr>
        <w:t xml:space="preserve">examina a resistência das narrativas ancestrais do modo de vida agroecológico frente aos processos de institucionalização do saber popular pela </w:t>
      </w:r>
      <w:proofErr w:type="spellStart"/>
      <w:r w:rsidRPr="00F74213">
        <w:rPr>
          <w:rFonts w:ascii="Arial" w:hAnsi="Arial" w:cs="Arial"/>
        </w:rPr>
        <w:t>ciência</w:t>
      </w:r>
      <w:proofErr w:type="spellEnd"/>
      <w:r w:rsidRPr="00F74213">
        <w:rPr>
          <w:rFonts w:ascii="Arial" w:hAnsi="Arial" w:cs="Arial"/>
        </w:rPr>
        <w:t xml:space="preserve"> moderna.</w:t>
      </w:r>
      <w:bookmarkEnd w:id="2"/>
      <w:r w:rsidR="00CF1834">
        <w:rPr>
          <w:rFonts w:ascii="Arial" w:hAnsi="Arial" w:cs="Arial"/>
        </w:rPr>
        <w:t xml:space="preserve"> Para tanto, </w:t>
      </w:r>
      <w:proofErr w:type="spellStart"/>
      <w:r w:rsidR="00CF1834">
        <w:rPr>
          <w:rFonts w:ascii="Arial" w:hAnsi="Arial" w:cs="Arial"/>
        </w:rPr>
        <w:t>serão</w:t>
      </w:r>
      <w:proofErr w:type="spellEnd"/>
      <w:r w:rsidR="00CF1834">
        <w:rPr>
          <w:rFonts w:ascii="Arial" w:hAnsi="Arial" w:cs="Arial"/>
        </w:rPr>
        <w:t xml:space="preserve"> </w:t>
      </w:r>
      <w:proofErr w:type="spellStart"/>
      <w:r w:rsidR="00CF1834">
        <w:rPr>
          <w:rFonts w:ascii="Arial" w:hAnsi="Arial" w:cs="Arial"/>
        </w:rPr>
        <w:t>analisadas</w:t>
      </w:r>
      <w:proofErr w:type="spellEnd"/>
      <w:r w:rsidR="00CF1834">
        <w:rPr>
          <w:rFonts w:ascii="Arial" w:hAnsi="Arial" w:cs="Arial"/>
        </w:rPr>
        <w:t xml:space="preserve"> obras como “A </w:t>
      </w:r>
      <w:proofErr w:type="spellStart"/>
      <w:r w:rsidR="00CF1834">
        <w:rPr>
          <w:rFonts w:ascii="Arial" w:hAnsi="Arial" w:cs="Arial"/>
        </w:rPr>
        <w:t>memória</w:t>
      </w:r>
      <w:proofErr w:type="spellEnd"/>
      <w:r w:rsidR="00CF1834">
        <w:rPr>
          <w:rFonts w:ascii="Arial" w:hAnsi="Arial" w:cs="Arial"/>
        </w:rPr>
        <w:t xml:space="preserve"> biocultural” e “A queda do </w:t>
      </w:r>
      <w:proofErr w:type="spellStart"/>
      <w:r w:rsidR="00CF1834">
        <w:rPr>
          <w:rFonts w:ascii="Arial" w:hAnsi="Arial" w:cs="Arial"/>
        </w:rPr>
        <w:t>céu</w:t>
      </w:r>
      <w:proofErr w:type="spellEnd"/>
      <w:r w:rsidR="00CF1834">
        <w:rPr>
          <w:rFonts w:ascii="Arial" w:hAnsi="Arial" w:cs="Arial"/>
        </w:rPr>
        <w:t>”,</w:t>
      </w:r>
      <w:r w:rsidR="007B6370">
        <w:rPr>
          <w:rFonts w:ascii="Arial" w:hAnsi="Arial" w:cs="Arial"/>
        </w:rPr>
        <w:t xml:space="preserve"> </w:t>
      </w:r>
      <w:proofErr w:type="spellStart"/>
      <w:r w:rsidR="007B6370">
        <w:rPr>
          <w:rFonts w:ascii="Arial" w:hAnsi="Arial" w:cs="Arial"/>
        </w:rPr>
        <w:t>além</w:t>
      </w:r>
      <w:proofErr w:type="spellEnd"/>
      <w:r w:rsidR="007B6370">
        <w:rPr>
          <w:rFonts w:ascii="Arial" w:hAnsi="Arial" w:cs="Arial"/>
        </w:rPr>
        <w:t xml:space="preserve"> d</w:t>
      </w:r>
      <w:r w:rsidR="000A2B19">
        <w:rPr>
          <w:rFonts w:ascii="Arial" w:hAnsi="Arial" w:cs="Arial"/>
        </w:rPr>
        <w:t>as</w:t>
      </w:r>
      <w:r w:rsidR="007B6370">
        <w:rPr>
          <w:rFonts w:ascii="Arial" w:hAnsi="Arial" w:cs="Arial"/>
        </w:rPr>
        <w:t xml:space="preserve"> </w:t>
      </w:r>
      <w:proofErr w:type="spellStart"/>
      <w:r w:rsidR="007B6370">
        <w:rPr>
          <w:rFonts w:ascii="Arial" w:hAnsi="Arial" w:cs="Arial"/>
        </w:rPr>
        <w:t>considerações</w:t>
      </w:r>
      <w:proofErr w:type="spellEnd"/>
      <w:r w:rsidR="007B6370">
        <w:rPr>
          <w:rFonts w:ascii="Arial" w:hAnsi="Arial" w:cs="Arial"/>
        </w:rPr>
        <w:t xml:space="preserve"> de</w:t>
      </w:r>
      <w:r w:rsidR="00B4035D">
        <w:rPr>
          <w:rFonts w:ascii="Arial" w:hAnsi="Arial" w:cs="Arial"/>
        </w:rPr>
        <w:t xml:space="preserve"> </w:t>
      </w:r>
      <w:r w:rsidR="007B6370">
        <w:rPr>
          <w:rFonts w:ascii="Arial" w:hAnsi="Arial" w:cs="Arial"/>
        </w:rPr>
        <w:t xml:space="preserve">autores como </w:t>
      </w:r>
      <w:proofErr w:type="spellStart"/>
      <w:r w:rsidR="007B6370">
        <w:rPr>
          <w:rFonts w:ascii="Arial" w:hAnsi="Arial" w:cs="Arial"/>
        </w:rPr>
        <w:t>Ailton</w:t>
      </w:r>
      <w:proofErr w:type="spellEnd"/>
      <w:r w:rsidR="007B6370">
        <w:rPr>
          <w:rFonts w:ascii="Arial" w:hAnsi="Arial" w:cs="Arial"/>
        </w:rPr>
        <w:t xml:space="preserve"> </w:t>
      </w:r>
      <w:proofErr w:type="spellStart"/>
      <w:r w:rsidR="007B6370">
        <w:rPr>
          <w:rFonts w:ascii="Arial" w:hAnsi="Arial" w:cs="Arial"/>
        </w:rPr>
        <w:t>Krenak</w:t>
      </w:r>
      <w:proofErr w:type="spellEnd"/>
      <w:r w:rsidR="007B6370">
        <w:rPr>
          <w:rFonts w:ascii="Arial" w:hAnsi="Arial" w:cs="Arial"/>
        </w:rPr>
        <w:t xml:space="preserve"> e Bruno</w:t>
      </w:r>
      <w:r w:rsidR="0028592B">
        <w:rPr>
          <w:rFonts w:ascii="Arial" w:hAnsi="Arial" w:cs="Arial"/>
        </w:rPr>
        <w:t xml:space="preserve"> </w:t>
      </w:r>
      <w:r w:rsidR="007B6370">
        <w:rPr>
          <w:rFonts w:ascii="Arial" w:hAnsi="Arial" w:cs="Arial"/>
        </w:rPr>
        <w:t>Latour</w:t>
      </w:r>
      <w:r w:rsidR="0028592B">
        <w:rPr>
          <w:rFonts w:ascii="Arial" w:hAnsi="Arial" w:cs="Arial"/>
        </w:rPr>
        <w:t xml:space="preserve">. </w:t>
      </w:r>
      <w:r w:rsidRPr="00F74213">
        <w:rPr>
          <w:rFonts w:ascii="Arial" w:hAnsi="Arial" w:cs="Arial"/>
        </w:rPr>
        <w:t>Posteriormente,</w:t>
      </w:r>
      <w:r w:rsidR="00C854B3">
        <w:rPr>
          <w:rFonts w:ascii="Arial" w:hAnsi="Arial" w:cs="Arial"/>
        </w:rPr>
        <w:t xml:space="preserve"> </w:t>
      </w:r>
      <w:proofErr w:type="spellStart"/>
      <w:r w:rsidR="00C854B3">
        <w:rPr>
          <w:rFonts w:ascii="Arial" w:hAnsi="Arial" w:cs="Arial"/>
        </w:rPr>
        <w:t>ao</w:t>
      </w:r>
      <w:proofErr w:type="spellEnd"/>
      <w:r w:rsidR="00C854B3">
        <w:rPr>
          <w:rFonts w:ascii="Arial" w:hAnsi="Arial" w:cs="Arial"/>
        </w:rPr>
        <w:t xml:space="preserve"> fi</w:t>
      </w:r>
      <w:r w:rsidR="004344E5">
        <w:rPr>
          <w:rFonts w:ascii="Arial" w:hAnsi="Arial" w:cs="Arial"/>
        </w:rPr>
        <w:t>nal</w:t>
      </w:r>
      <w:r w:rsidR="00C10AE0">
        <w:rPr>
          <w:rFonts w:ascii="Arial" w:hAnsi="Arial" w:cs="Arial"/>
        </w:rPr>
        <w:t xml:space="preserve"> da pesquisa,</w:t>
      </w:r>
      <w:r w:rsidRPr="00F74213">
        <w:rPr>
          <w:rFonts w:ascii="Arial" w:hAnsi="Arial" w:cs="Arial"/>
        </w:rPr>
        <w:t xml:space="preserve"> </w:t>
      </w:r>
      <w:proofErr w:type="spellStart"/>
      <w:r w:rsidRPr="00F74213">
        <w:rPr>
          <w:rFonts w:ascii="Arial" w:hAnsi="Arial" w:cs="Arial"/>
        </w:rPr>
        <w:t>s</w:t>
      </w:r>
      <w:r w:rsidR="00F74213">
        <w:rPr>
          <w:rFonts w:ascii="Arial" w:hAnsi="Arial" w:cs="Arial"/>
        </w:rPr>
        <w:t>er</w:t>
      </w:r>
      <w:r w:rsidRPr="00F74213">
        <w:rPr>
          <w:rFonts w:ascii="Arial" w:hAnsi="Arial" w:cs="Arial"/>
        </w:rPr>
        <w:t>ão</w:t>
      </w:r>
      <w:proofErr w:type="spellEnd"/>
      <w:r w:rsidRPr="00F74213">
        <w:rPr>
          <w:rFonts w:ascii="Arial" w:hAnsi="Arial" w:cs="Arial"/>
        </w:rPr>
        <w:t xml:space="preserve"> abordadas narrativas ancestrais </w:t>
      </w:r>
      <w:r w:rsidR="00C854B3">
        <w:rPr>
          <w:rFonts w:ascii="Arial" w:hAnsi="Arial" w:cs="Arial"/>
        </w:rPr>
        <w:t xml:space="preserve">concretas </w:t>
      </w:r>
      <w:r w:rsidRPr="00F74213">
        <w:rPr>
          <w:rFonts w:ascii="Arial" w:hAnsi="Arial" w:cs="Arial"/>
        </w:rPr>
        <w:t xml:space="preserve">que fundamentam as práticas agroecológicas, reconhecendo-as como uma forma de ciência no desenvolvimento de tecnologias de cuidado </w:t>
      </w:r>
      <w:proofErr w:type="spellStart"/>
      <w:r w:rsidRPr="00F74213">
        <w:rPr>
          <w:rFonts w:ascii="Arial" w:hAnsi="Arial" w:cs="Arial"/>
        </w:rPr>
        <w:t>com</w:t>
      </w:r>
      <w:proofErr w:type="spellEnd"/>
      <w:r w:rsidRPr="00F74213">
        <w:rPr>
          <w:rFonts w:ascii="Arial" w:hAnsi="Arial" w:cs="Arial"/>
        </w:rPr>
        <w:t xml:space="preserve"> a </w:t>
      </w:r>
      <w:proofErr w:type="spellStart"/>
      <w:r w:rsidRPr="00F74213">
        <w:rPr>
          <w:rFonts w:ascii="Arial" w:hAnsi="Arial" w:cs="Arial"/>
        </w:rPr>
        <w:t>terra</w:t>
      </w:r>
      <w:proofErr w:type="spellEnd"/>
      <w:r w:rsidRPr="00F74213">
        <w:rPr>
          <w:rFonts w:ascii="Arial" w:hAnsi="Arial" w:cs="Arial"/>
        </w:rPr>
        <w:t>,</w:t>
      </w:r>
      <w:r w:rsidR="004344E5">
        <w:rPr>
          <w:rFonts w:ascii="Arial" w:hAnsi="Arial" w:cs="Arial"/>
        </w:rPr>
        <w:t xml:space="preserve"> </w:t>
      </w:r>
      <w:proofErr w:type="spellStart"/>
      <w:r w:rsidR="004344E5">
        <w:rPr>
          <w:rFonts w:ascii="Arial" w:hAnsi="Arial" w:cs="Arial"/>
        </w:rPr>
        <w:t>bem</w:t>
      </w:r>
      <w:proofErr w:type="spellEnd"/>
      <w:r w:rsidR="004344E5">
        <w:rPr>
          <w:rFonts w:ascii="Arial" w:hAnsi="Arial" w:cs="Arial"/>
        </w:rPr>
        <w:t xml:space="preserve"> como os </w:t>
      </w:r>
      <w:proofErr w:type="spellStart"/>
      <w:r w:rsidR="004344E5">
        <w:rPr>
          <w:rFonts w:ascii="Arial" w:hAnsi="Arial" w:cs="Arial"/>
        </w:rPr>
        <w:t>povos</w:t>
      </w:r>
      <w:proofErr w:type="spellEnd"/>
      <w:r w:rsidR="004344E5">
        <w:rPr>
          <w:rFonts w:ascii="Arial" w:hAnsi="Arial" w:cs="Arial"/>
        </w:rPr>
        <w:t xml:space="preserve"> que a </w:t>
      </w:r>
      <w:proofErr w:type="spellStart"/>
      <w:r w:rsidR="004344E5">
        <w:rPr>
          <w:rFonts w:ascii="Arial" w:hAnsi="Arial" w:cs="Arial"/>
        </w:rPr>
        <w:t>praticam</w:t>
      </w:r>
      <w:proofErr w:type="spellEnd"/>
      <w:r w:rsidR="004344E5">
        <w:rPr>
          <w:rFonts w:ascii="Arial" w:hAnsi="Arial" w:cs="Arial"/>
        </w:rPr>
        <w:t xml:space="preserve"> como </w:t>
      </w:r>
      <w:proofErr w:type="spellStart"/>
      <w:r w:rsidR="004344E5">
        <w:rPr>
          <w:rFonts w:ascii="Arial" w:hAnsi="Arial" w:cs="Arial"/>
        </w:rPr>
        <w:t>cientistas</w:t>
      </w:r>
      <w:proofErr w:type="spellEnd"/>
      <w:r w:rsidR="00D80D33">
        <w:rPr>
          <w:rFonts w:ascii="Arial" w:hAnsi="Arial" w:cs="Arial"/>
        </w:rPr>
        <w:t xml:space="preserve">. </w:t>
      </w:r>
      <w:proofErr w:type="spellStart"/>
      <w:r w:rsidR="00D80D33">
        <w:rPr>
          <w:rFonts w:ascii="Arial" w:hAnsi="Arial" w:cs="Arial"/>
        </w:rPr>
        <w:t>S</w:t>
      </w:r>
      <w:r w:rsidRPr="00F74213">
        <w:rPr>
          <w:rFonts w:ascii="Arial" w:hAnsi="Arial" w:cs="Arial"/>
        </w:rPr>
        <w:t>ubvertendo</w:t>
      </w:r>
      <w:proofErr w:type="spellEnd"/>
      <w:r w:rsidRPr="00F74213">
        <w:rPr>
          <w:rFonts w:ascii="Arial" w:hAnsi="Arial" w:cs="Arial"/>
        </w:rPr>
        <w:t xml:space="preserve">, </w:t>
      </w:r>
      <w:proofErr w:type="spellStart"/>
      <w:r w:rsidRPr="00F74213">
        <w:rPr>
          <w:rFonts w:ascii="Arial" w:hAnsi="Arial" w:cs="Arial"/>
        </w:rPr>
        <w:t>assim</w:t>
      </w:r>
      <w:proofErr w:type="spellEnd"/>
      <w:r w:rsidRPr="00F74213">
        <w:rPr>
          <w:rFonts w:ascii="Arial" w:hAnsi="Arial" w:cs="Arial"/>
        </w:rPr>
        <w:t>, o sentido hegemônico atribuído pela ciência moderna.</w:t>
      </w:r>
    </w:p>
    <w:p w14:paraId="5FE03559" w14:textId="77777777" w:rsidR="008F0A0B" w:rsidRPr="00F74213" w:rsidRDefault="008F0A0B" w:rsidP="00926906">
      <w:pPr>
        <w:spacing w:line="240" w:lineRule="auto"/>
        <w:jc w:val="both"/>
        <w:rPr>
          <w:rFonts w:ascii="Arial" w:hAnsi="Arial" w:cs="Arial"/>
        </w:rPr>
      </w:pPr>
    </w:p>
    <w:p w14:paraId="02B70D76" w14:textId="6BD42FC3" w:rsidR="00CF6EBE" w:rsidRPr="00F27C59" w:rsidRDefault="008157A3" w:rsidP="00926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F27C59">
        <w:rPr>
          <w:rFonts w:ascii="Arial" w:eastAsia="Arial" w:hAnsi="Arial" w:cs="Arial"/>
          <w:b/>
          <w:color w:val="000000"/>
        </w:rPr>
        <w:t>Metodolog</w:t>
      </w:r>
      <w:r w:rsidR="00BF6F2D">
        <w:rPr>
          <w:rFonts w:ascii="Arial" w:eastAsia="Arial" w:hAnsi="Arial" w:cs="Arial"/>
          <w:b/>
          <w:color w:val="000000"/>
        </w:rPr>
        <w:t>i</w:t>
      </w:r>
      <w:r w:rsidRPr="00F27C59">
        <w:rPr>
          <w:rFonts w:ascii="Arial" w:eastAsia="Arial" w:hAnsi="Arial" w:cs="Arial"/>
          <w:b/>
          <w:color w:val="000000"/>
        </w:rPr>
        <w:t>a</w:t>
      </w:r>
    </w:p>
    <w:p w14:paraId="6513938D" w14:textId="7F2CAC86" w:rsidR="00C31C14" w:rsidRPr="00C31C14" w:rsidRDefault="00C31C14" w:rsidP="00395D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lang w:val="pt-BR"/>
        </w:rPr>
      </w:pPr>
      <w:r w:rsidRPr="00C31C14">
        <w:rPr>
          <w:rFonts w:ascii="Arial" w:eastAsia="Arial" w:hAnsi="Arial" w:cs="Arial"/>
          <w:bCs/>
          <w:lang w:val="pt-BR"/>
        </w:rPr>
        <w:t xml:space="preserve">O presente estudo emerge a partir de investigações no campo da agroecologia, tema central da minha monografia, com o objetivo de aprofundar e desmembrar essa temática ampla. Para delimitar o objeto de estudo, realizei inicialmente uma pesquisa exploratória sobre o tema, identificando lacunas na forma como a agroecologia </w:t>
      </w:r>
      <w:r w:rsidR="00C10AE0">
        <w:rPr>
          <w:rFonts w:ascii="Arial" w:eastAsia="Arial" w:hAnsi="Arial" w:cs="Arial"/>
          <w:bCs/>
          <w:lang w:val="pt-BR"/>
        </w:rPr>
        <w:t>vem</w:t>
      </w:r>
      <w:r w:rsidRPr="00C31C14">
        <w:rPr>
          <w:rFonts w:ascii="Arial" w:eastAsia="Arial" w:hAnsi="Arial" w:cs="Arial"/>
          <w:bCs/>
          <w:lang w:val="pt-BR"/>
        </w:rPr>
        <w:t xml:space="preserve"> s</w:t>
      </w:r>
      <w:r w:rsidR="00C10AE0">
        <w:rPr>
          <w:rFonts w:ascii="Arial" w:eastAsia="Arial" w:hAnsi="Arial" w:cs="Arial"/>
          <w:bCs/>
          <w:lang w:val="pt-BR"/>
        </w:rPr>
        <w:t>endo</w:t>
      </w:r>
      <w:r w:rsidRPr="00C31C14">
        <w:rPr>
          <w:rFonts w:ascii="Arial" w:eastAsia="Arial" w:hAnsi="Arial" w:cs="Arial"/>
          <w:bCs/>
          <w:lang w:val="pt-BR"/>
        </w:rPr>
        <w:t xml:space="preserve"> debatida. </w:t>
      </w:r>
      <w:r w:rsidR="00AF5369">
        <w:rPr>
          <w:rFonts w:ascii="Arial" w:eastAsia="Arial" w:hAnsi="Arial" w:cs="Arial"/>
          <w:bCs/>
          <w:lang w:val="pt-BR"/>
        </w:rPr>
        <w:t>Nesse sentido, utilizei palavras-chave como</w:t>
      </w:r>
      <w:r w:rsidR="003547D1">
        <w:rPr>
          <w:rFonts w:ascii="Arial" w:eastAsia="Arial" w:hAnsi="Arial" w:cs="Arial"/>
          <w:bCs/>
          <w:lang w:val="pt-BR"/>
        </w:rPr>
        <w:t xml:space="preserve"> “</w:t>
      </w:r>
      <w:r w:rsidR="00AF5369">
        <w:rPr>
          <w:rFonts w:ascii="Arial" w:eastAsia="Arial" w:hAnsi="Arial" w:cs="Arial"/>
          <w:bCs/>
          <w:lang w:val="pt-BR"/>
        </w:rPr>
        <w:t>agroecologia ancestral</w:t>
      </w:r>
      <w:r w:rsidR="003547D1">
        <w:rPr>
          <w:rFonts w:ascii="Arial" w:eastAsia="Arial" w:hAnsi="Arial" w:cs="Arial"/>
          <w:bCs/>
          <w:lang w:val="pt-BR"/>
        </w:rPr>
        <w:t xml:space="preserve">” para a busca de referencial bibliográfico. </w:t>
      </w:r>
      <w:r w:rsidR="00F1204A">
        <w:rPr>
          <w:rFonts w:ascii="Arial" w:eastAsia="Arial" w:hAnsi="Arial" w:cs="Arial"/>
          <w:bCs/>
          <w:lang w:val="pt-BR"/>
        </w:rPr>
        <w:t xml:space="preserve">Acrescento ainda </w:t>
      </w:r>
      <w:r w:rsidR="004461E2">
        <w:rPr>
          <w:rFonts w:ascii="Arial" w:eastAsia="Arial" w:hAnsi="Arial" w:cs="Arial"/>
          <w:bCs/>
          <w:lang w:val="pt-BR"/>
        </w:rPr>
        <w:t xml:space="preserve">minhas experiências formativas no campo da </w:t>
      </w:r>
      <w:r w:rsidR="000A2A3A">
        <w:rPr>
          <w:rFonts w:ascii="Arial" w:eastAsia="Arial" w:hAnsi="Arial" w:cs="Arial"/>
          <w:bCs/>
          <w:lang w:val="pt-BR"/>
        </w:rPr>
        <w:t>A</w:t>
      </w:r>
      <w:r w:rsidR="004461E2">
        <w:rPr>
          <w:rFonts w:ascii="Arial" w:eastAsia="Arial" w:hAnsi="Arial" w:cs="Arial"/>
          <w:bCs/>
          <w:lang w:val="pt-BR"/>
        </w:rPr>
        <w:t xml:space="preserve">groecologia, como </w:t>
      </w:r>
      <w:r w:rsidR="005C3E6A">
        <w:rPr>
          <w:rFonts w:ascii="Arial" w:eastAsia="Arial" w:hAnsi="Arial" w:cs="Arial"/>
          <w:bCs/>
          <w:lang w:val="pt-BR"/>
        </w:rPr>
        <w:t>membro d</w:t>
      </w:r>
      <w:r w:rsidR="004461E2">
        <w:rPr>
          <w:rFonts w:ascii="Arial" w:eastAsia="Arial" w:hAnsi="Arial" w:cs="Arial"/>
          <w:bCs/>
          <w:lang w:val="pt-BR"/>
        </w:rPr>
        <w:t>o projeto de extensão</w:t>
      </w:r>
      <w:r w:rsidR="00BC58AD">
        <w:rPr>
          <w:rFonts w:ascii="Arial" w:eastAsia="Arial" w:hAnsi="Arial" w:cs="Arial"/>
          <w:bCs/>
          <w:lang w:val="pt-BR"/>
        </w:rPr>
        <w:t xml:space="preserve"> </w:t>
      </w:r>
      <w:r w:rsidR="005C3E6A">
        <w:rPr>
          <w:rFonts w:ascii="Arial" w:eastAsia="Arial" w:hAnsi="Arial" w:cs="Arial"/>
          <w:bCs/>
          <w:lang w:val="pt-BR"/>
        </w:rPr>
        <w:t>da Universidade Federal Rural do Rio de Janeiro (UFRRJ)</w:t>
      </w:r>
      <w:r w:rsidR="0013769E">
        <w:rPr>
          <w:rFonts w:ascii="Arial" w:eastAsia="Arial" w:hAnsi="Arial" w:cs="Arial"/>
          <w:bCs/>
          <w:lang w:val="pt-BR"/>
        </w:rPr>
        <w:t xml:space="preserve"> </w:t>
      </w:r>
      <w:r w:rsidR="004461E2">
        <w:rPr>
          <w:rFonts w:ascii="Arial" w:eastAsia="Arial" w:hAnsi="Arial" w:cs="Arial"/>
          <w:bCs/>
          <w:lang w:val="pt-BR"/>
        </w:rPr>
        <w:t>“Grupo de Estudos Cultura e Educação Popular</w:t>
      </w:r>
      <w:r w:rsidR="00BC58AD">
        <w:rPr>
          <w:rFonts w:ascii="Arial" w:eastAsia="Arial" w:hAnsi="Arial" w:cs="Arial"/>
          <w:bCs/>
          <w:lang w:val="pt-BR"/>
        </w:rPr>
        <w:t>” (GECEP)</w:t>
      </w:r>
      <w:r w:rsidR="00443EBE">
        <w:rPr>
          <w:rFonts w:ascii="Arial" w:eastAsia="Arial" w:hAnsi="Arial" w:cs="Arial"/>
          <w:bCs/>
          <w:lang w:val="pt-BR"/>
        </w:rPr>
        <w:t xml:space="preserve">, </w:t>
      </w:r>
      <w:r w:rsidR="00CC0E35">
        <w:rPr>
          <w:rFonts w:ascii="Arial" w:eastAsia="Arial" w:hAnsi="Arial" w:cs="Arial"/>
          <w:bCs/>
          <w:lang w:val="pt-BR"/>
        </w:rPr>
        <w:t xml:space="preserve">e as experiências nos territórios </w:t>
      </w:r>
      <w:r w:rsidR="00C009F5">
        <w:rPr>
          <w:rFonts w:ascii="Arial" w:eastAsia="Arial" w:hAnsi="Arial" w:cs="Arial"/>
          <w:bCs/>
          <w:lang w:val="pt-BR"/>
        </w:rPr>
        <w:t>de produção agroecológica da Baixada Fluminense</w:t>
      </w:r>
      <w:r w:rsidR="000720AD">
        <w:rPr>
          <w:rFonts w:ascii="Arial" w:eastAsia="Arial" w:hAnsi="Arial" w:cs="Arial"/>
          <w:bCs/>
          <w:lang w:val="pt-BR"/>
        </w:rPr>
        <w:t xml:space="preserve"> do Rio de Janeiro</w:t>
      </w:r>
      <w:r w:rsidR="0013769E">
        <w:rPr>
          <w:rFonts w:ascii="Arial" w:eastAsia="Arial" w:hAnsi="Arial" w:cs="Arial"/>
          <w:bCs/>
          <w:lang w:val="pt-BR"/>
        </w:rPr>
        <w:t xml:space="preserve">: </w:t>
      </w:r>
      <w:r w:rsidR="006E5012">
        <w:rPr>
          <w:rFonts w:ascii="Arial" w:eastAsia="Arial" w:hAnsi="Arial" w:cs="Arial"/>
          <w:bCs/>
          <w:lang w:val="pt-BR"/>
        </w:rPr>
        <w:t>Coletivo Empório da Chaya e Assentamento Terra Prometida</w:t>
      </w:r>
      <w:r w:rsidR="00670DC3">
        <w:rPr>
          <w:rFonts w:ascii="Arial" w:eastAsia="Arial" w:hAnsi="Arial" w:cs="Arial"/>
          <w:bCs/>
          <w:lang w:val="pt-BR"/>
        </w:rPr>
        <w:t xml:space="preserve">, sob orientação da professora e </w:t>
      </w:r>
      <w:proofErr w:type="spellStart"/>
      <w:r w:rsidR="00670DC3">
        <w:rPr>
          <w:rFonts w:ascii="Arial" w:eastAsia="Arial" w:hAnsi="Arial" w:cs="Arial"/>
          <w:bCs/>
          <w:lang w:val="pt-BR"/>
        </w:rPr>
        <w:t>co-autora</w:t>
      </w:r>
      <w:proofErr w:type="spellEnd"/>
      <w:r w:rsidR="00670DC3">
        <w:rPr>
          <w:rFonts w:ascii="Arial" w:eastAsia="Arial" w:hAnsi="Arial" w:cs="Arial"/>
          <w:bCs/>
          <w:lang w:val="pt-BR"/>
        </w:rPr>
        <w:t xml:space="preserve"> deste trabalho, Adriana Amaral</w:t>
      </w:r>
      <w:r w:rsidR="00B06BA8">
        <w:rPr>
          <w:rFonts w:ascii="Arial" w:eastAsia="Arial" w:hAnsi="Arial" w:cs="Arial"/>
          <w:bCs/>
          <w:lang w:val="pt-BR"/>
        </w:rPr>
        <w:t xml:space="preserve"> Ferreira</w:t>
      </w:r>
      <w:r w:rsidR="006E5012">
        <w:rPr>
          <w:rFonts w:ascii="Arial" w:eastAsia="Arial" w:hAnsi="Arial" w:cs="Arial"/>
          <w:bCs/>
          <w:lang w:val="pt-BR"/>
        </w:rPr>
        <w:t xml:space="preserve">. </w:t>
      </w:r>
      <w:r w:rsidRPr="00C31C14">
        <w:rPr>
          <w:rFonts w:ascii="Arial" w:eastAsia="Arial" w:hAnsi="Arial" w:cs="Arial"/>
          <w:bCs/>
          <w:lang w:val="pt-BR"/>
        </w:rPr>
        <w:t xml:space="preserve">A hipótese inicial que orientou a investigação foi </w:t>
      </w:r>
      <w:bookmarkStart w:id="3" w:name="_Hlk174279140"/>
      <w:r w:rsidRPr="00C31C14">
        <w:rPr>
          <w:rFonts w:ascii="Arial" w:eastAsia="Arial" w:hAnsi="Arial" w:cs="Arial"/>
          <w:bCs/>
          <w:lang w:val="pt-BR"/>
        </w:rPr>
        <w:t>a desvalorização dos saberes ancestrais em função de sua apropriação pela ciência moderna, o que restringe o debate à esfera acadêmica e à ciência convencional, predominantemente alinhada ao pensamento capitalista e eurocêntrico</w:t>
      </w:r>
      <w:bookmarkEnd w:id="3"/>
      <w:r w:rsidRPr="00C31C14">
        <w:rPr>
          <w:rFonts w:ascii="Arial" w:eastAsia="Arial" w:hAnsi="Arial" w:cs="Arial"/>
          <w:bCs/>
          <w:lang w:val="pt-BR"/>
        </w:rPr>
        <w:t xml:space="preserve">. Para analisar </w:t>
      </w:r>
      <w:r w:rsidR="00B06BA8">
        <w:rPr>
          <w:rFonts w:ascii="Arial" w:eastAsia="Arial" w:hAnsi="Arial" w:cs="Arial"/>
          <w:bCs/>
          <w:lang w:val="pt-BR"/>
        </w:rPr>
        <w:t>tal</w:t>
      </w:r>
      <w:r w:rsidRPr="00C31C14">
        <w:rPr>
          <w:rFonts w:ascii="Arial" w:eastAsia="Arial" w:hAnsi="Arial" w:cs="Arial"/>
          <w:bCs/>
          <w:lang w:val="pt-BR"/>
        </w:rPr>
        <w:t xml:space="preserve"> problemática, optei por uma pesquisa de natureza básica, uma vez que o objeto de estudo possui um caráter emancipatório, com perspectivas de impacto a longo prazo. Em relação aos objetivos, o estudo se configura como uma pesquisa exploratória</w:t>
      </w:r>
      <w:r w:rsidR="006671DC">
        <w:rPr>
          <w:rFonts w:ascii="Arial" w:eastAsia="Arial" w:hAnsi="Arial" w:cs="Arial"/>
          <w:bCs/>
          <w:lang w:val="pt-BR"/>
        </w:rPr>
        <w:t>, ainda em andamento</w:t>
      </w:r>
      <w:r w:rsidRPr="00C31C14">
        <w:rPr>
          <w:rFonts w:ascii="Arial" w:eastAsia="Arial" w:hAnsi="Arial" w:cs="Arial"/>
          <w:bCs/>
          <w:lang w:val="pt-BR"/>
        </w:rPr>
        <w:t xml:space="preserve">. Os procedimentos metodológicos adotados incluem a pesquisa bibliográfica, escolhida em função de seu extenso referencial teórico e </w:t>
      </w:r>
      <w:r w:rsidR="00C20622">
        <w:rPr>
          <w:rFonts w:ascii="Arial" w:eastAsia="Arial" w:hAnsi="Arial" w:cs="Arial"/>
          <w:bCs/>
          <w:lang w:val="pt-BR"/>
        </w:rPr>
        <w:t>menos</w:t>
      </w:r>
      <w:r w:rsidRPr="00C31C14">
        <w:rPr>
          <w:rFonts w:ascii="Arial" w:eastAsia="Arial" w:hAnsi="Arial" w:cs="Arial"/>
          <w:bCs/>
          <w:lang w:val="pt-BR"/>
        </w:rPr>
        <w:t xml:space="preserve"> recursos em comparação à pesquisa de campo</w:t>
      </w:r>
      <w:r w:rsidR="007527C5">
        <w:rPr>
          <w:rFonts w:ascii="Arial" w:eastAsia="Arial" w:hAnsi="Arial" w:cs="Arial"/>
          <w:bCs/>
          <w:lang w:val="pt-BR"/>
        </w:rPr>
        <w:t>, mas que também cumpre de forma exitosa para a coleta de dad</w:t>
      </w:r>
      <w:r w:rsidR="00F27B26">
        <w:rPr>
          <w:rFonts w:ascii="Arial" w:eastAsia="Arial" w:hAnsi="Arial" w:cs="Arial"/>
          <w:bCs/>
          <w:lang w:val="pt-BR"/>
        </w:rPr>
        <w:t>os</w:t>
      </w:r>
      <w:r w:rsidRPr="00C31C14">
        <w:rPr>
          <w:rFonts w:ascii="Arial" w:eastAsia="Arial" w:hAnsi="Arial" w:cs="Arial"/>
          <w:bCs/>
          <w:lang w:val="pt-BR"/>
        </w:rPr>
        <w:t>. Por fim, a abordagem metodológica empregada é de natureza qualitativa</w:t>
      </w:r>
      <w:r w:rsidR="00C20622">
        <w:rPr>
          <w:rFonts w:ascii="Arial" w:eastAsia="Arial" w:hAnsi="Arial" w:cs="Arial"/>
          <w:bCs/>
          <w:lang w:val="pt-BR"/>
        </w:rPr>
        <w:t xml:space="preserve"> em razão </w:t>
      </w:r>
      <w:r w:rsidR="0002094F">
        <w:rPr>
          <w:rFonts w:ascii="Arial" w:eastAsia="Arial" w:hAnsi="Arial" w:cs="Arial"/>
          <w:bCs/>
          <w:lang w:val="pt-BR"/>
        </w:rPr>
        <w:t>da sua maior abrangência de análise</w:t>
      </w:r>
      <w:r w:rsidR="00F64BDB">
        <w:rPr>
          <w:rFonts w:ascii="Arial" w:eastAsia="Arial" w:hAnsi="Arial" w:cs="Arial"/>
          <w:bCs/>
          <w:lang w:val="pt-BR"/>
        </w:rPr>
        <w:t xml:space="preserve"> em sua totalidade.</w:t>
      </w:r>
    </w:p>
    <w:p w14:paraId="7252A7F3" w14:textId="77777777" w:rsidR="00F27C59" w:rsidRDefault="00F27C59" w:rsidP="00395D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928D025" w14:textId="77777777" w:rsidR="008F0A0B" w:rsidRPr="00F27C59" w:rsidRDefault="008F0A0B" w:rsidP="00395D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308855E" w14:textId="5B6EE57E" w:rsidR="008658ED" w:rsidRDefault="008157A3" w:rsidP="00865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F27C59">
        <w:rPr>
          <w:rFonts w:ascii="Arial" w:eastAsia="Arial" w:hAnsi="Arial" w:cs="Arial"/>
          <w:b/>
        </w:rPr>
        <w:t xml:space="preserve">Resultados </w:t>
      </w:r>
      <w:r w:rsidR="00BF6F2D">
        <w:rPr>
          <w:rFonts w:ascii="Arial" w:eastAsia="Arial" w:hAnsi="Arial" w:cs="Arial"/>
          <w:b/>
        </w:rPr>
        <w:t>e</w:t>
      </w:r>
      <w:r w:rsidRPr="00F27C59">
        <w:rPr>
          <w:rFonts w:ascii="Arial" w:eastAsia="Arial" w:hAnsi="Arial" w:cs="Arial"/>
          <w:b/>
        </w:rPr>
        <w:t xml:space="preserve"> discus</w:t>
      </w:r>
      <w:r w:rsidR="00410203">
        <w:rPr>
          <w:rFonts w:ascii="Arial" w:eastAsia="Arial" w:hAnsi="Arial" w:cs="Arial"/>
          <w:b/>
        </w:rPr>
        <w:t>são</w:t>
      </w:r>
    </w:p>
    <w:p w14:paraId="712E72B8" w14:textId="77777777" w:rsidR="00D65340" w:rsidRDefault="00B42565" w:rsidP="00CE768A">
      <w:pPr>
        <w:jc w:val="both"/>
        <w:rPr>
          <w:rFonts w:ascii="Arial" w:hAnsi="Arial" w:cs="Arial"/>
        </w:rPr>
      </w:pPr>
      <w:r w:rsidRPr="00CE768A">
        <w:rPr>
          <w:rFonts w:ascii="Arial" w:hAnsi="Arial" w:cs="Arial"/>
        </w:rPr>
        <w:t>Na contemporaneidade, observ</w:t>
      </w:r>
      <w:r w:rsidR="00E60750" w:rsidRPr="00CE768A">
        <w:rPr>
          <w:rFonts w:ascii="Arial" w:hAnsi="Arial" w:cs="Arial"/>
        </w:rPr>
        <w:t>ou</w:t>
      </w:r>
      <w:r w:rsidRPr="00CE768A">
        <w:rPr>
          <w:rFonts w:ascii="Arial" w:hAnsi="Arial" w:cs="Arial"/>
        </w:rPr>
        <w:t xml:space="preserve">-se um certo distanciamento no discurso da agroecologia, que tem </w:t>
      </w:r>
      <w:r w:rsidR="004139B3" w:rsidRPr="00CE768A">
        <w:rPr>
          <w:rFonts w:ascii="Arial" w:hAnsi="Arial" w:cs="Arial"/>
        </w:rPr>
        <w:t xml:space="preserve">sido apropriada pela </w:t>
      </w:r>
      <w:r w:rsidRPr="00CE768A">
        <w:rPr>
          <w:rFonts w:ascii="Arial" w:hAnsi="Arial" w:cs="Arial"/>
        </w:rPr>
        <w:t>ciência</w:t>
      </w:r>
      <w:r w:rsidR="004139B3" w:rsidRPr="00CE768A">
        <w:rPr>
          <w:rFonts w:ascii="Arial" w:hAnsi="Arial" w:cs="Arial"/>
        </w:rPr>
        <w:t xml:space="preserve"> hegemônica, perdendo o seu sentido</w:t>
      </w:r>
      <w:r w:rsidRPr="00CE768A">
        <w:rPr>
          <w:rFonts w:ascii="Arial" w:hAnsi="Arial" w:cs="Arial"/>
        </w:rPr>
        <w:t xml:space="preserve"> </w:t>
      </w:r>
      <w:r w:rsidR="0064317E" w:rsidRPr="00CE768A">
        <w:rPr>
          <w:rFonts w:ascii="Arial" w:hAnsi="Arial" w:cs="Arial"/>
        </w:rPr>
        <w:t>como</w:t>
      </w:r>
      <w:r w:rsidRPr="00CE768A">
        <w:rPr>
          <w:rFonts w:ascii="Arial" w:hAnsi="Arial" w:cs="Arial"/>
        </w:rPr>
        <w:t xml:space="preserve"> prática histórica dos povos e comunidades </w:t>
      </w:r>
      <w:proofErr w:type="spellStart"/>
      <w:r w:rsidRPr="00CE768A">
        <w:rPr>
          <w:rFonts w:ascii="Arial" w:hAnsi="Arial" w:cs="Arial"/>
        </w:rPr>
        <w:t>originários</w:t>
      </w:r>
      <w:proofErr w:type="spellEnd"/>
      <w:r w:rsidRPr="00CE768A">
        <w:rPr>
          <w:rFonts w:ascii="Arial" w:hAnsi="Arial" w:cs="Arial"/>
        </w:rPr>
        <w:t xml:space="preserve"> e </w:t>
      </w:r>
      <w:proofErr w:type="spellStart"/>
      <w:r w:rsidRPr="00CE768A">
        <w:rPr>
          <w:rFonts w:ascii="Arial" w:hAnsi="Arial" w:cs="Arial"/>
        </w:rPr>
        <w:t>tradicionais</w:t>
      </w:r>
      <w:proofErr w:type="spellEnd"/>
      <w:r w:rsidR="004A5699">
        <w:rPr>
          <w:rFonts w:ascii="Arial" w:hAnsi="Arial" w:cs="Arial"/>
        </w:rPr>
        <w:t xml:space="preserve">, que “[…] </w:t>
      </w:r>
      <w:proofErr w:type="spellStart"/>
      <w:r w:rsidR="004A5699" w:rsidRPr="004A5699">
        <w:rPr>
          <w:rFonts w:ascii="Arial" w:hAnsi="Arial" w:cs="Arial"/>
        </w:rPr>
        <w:t>surgiram</w:t>
      </w:r>
      <w:proofErr w:type="spellEnd"/>
      <w:r w:rsidR="004A5699" w:rsidRPr="004A5699">
        <w:rPr>
          <w:rFonts w:ascii="Arial" w:hAnsi="Arial" w:cs="Arial"/>
        </w:rPr>
        <w:t xml:space="preserve"> no </w:t>
      </w:r>
      <w:proofErr w:type="spellStart"/>
      <w:r w:rsidR="004A5699" w:rsidRPr="004A5699">
        <w:rPr>
          <w:rFonts w:ascii="Arial" w:hAnsi="Arial" w:cs="Arial"/>
        </w:rPr>
        <w:t>decorrer</w:t>
      </w:r>
      <w:proofErr w:type="spellEnd"/>
      <w:r w:rsidR="004A5699" w:rsidRPr="004A5699">
        <w:rPr>
          <w:rFonts w:ascii="Arial" w:hAnsi="Arial" w:cs="Arial"/>
        </w:rPr>
        <w:t xml:space="preserve"> de </w:t>
      </w:r>
      <w:proofErr w:type="spellStart"/>
      <w:r w:rsidR="004A5699" w:rsidRPr="004A5699">
        <w:rPr>
          <w:rFonts w:ascii="Arial" w:hAnsi="Arial" w:cs="Arial"/>
        </w:rPr>
        <w:t>séculos</w:t>
      </w:r>
      <w:proofErr w:type="spellEnd"/>
      <w:r w:rsidR="004A5699" w:rsidRPr="004A5699">
        <w:rPr>
          <w:rFonts w:ascii="Arial" w:hAnsi="Arial" w:cs="Arial"/>
        </w:rPr>
        <w:t xml:space="preserve"> de </w:t>
      </w:r>
      <w:proofErr w:type="spellStart"/>
      <w:r w:rsidR="004A5699" w:rsidRPr="004A5699">
        <w:rPr>
          <w:rFonts w:ascii="Arial" w:hAnsi="Arial" w:cs="Arial"/>
        </w:rPr>
        <w:t>evolução</w:t>
      </w:r>
      <w:proofErr w:type="spellEnd"/>
      <w:r w:rsidR="004A5699" w:rsidRPr="004A5699">
        <w:rPr>
          <w:rFonts w:ascii="Arial" w:hAnsi="Arial" w:cs="Arial"/>
        </w:rPr>
        <w:t xml:space="preserve"> biológica </w:t>
      </w:r>
      <w:proofErr w:type="gramStart"/>
      <w:r w:rsidR="004A5699" w:rsidRPr="004A5699">
        <w:rPr>
          <w:rFonts w:ascii="Arial" w:hAnsi="Arial" w:cs="Arial"/>
        </w:rPr>
        <w:t>e</w:t>
      </w:r>
      <w:proofErr w:type="gramEnd"/>
      <w:r w:rsidR="004A5699" w:rsidRPr="004A5699">
        <w:rPr>
          <w:rFonts w:ascii="Arial" w:hAnsi="Arial" w:cs="Arial"/>
        </w:rPr>
        <w:t xml:space="preserve"> cultural. Eles </w:t>
      </w:r>
      <w:proofErr w:type="spellStart"/>
      <w:r w:rsidR="004A5699" w:rsidRPr="004A5699">
        <w:rPr>
          <w:rFonts w:ascii="Arial" w:hAnsi="Arial" w:cs="Arial"/>
        </w:rPr>
        <w:t>representam</w:t>
      </w:r>
      <w:proofErr w:type="spellEnd"/>
      <w:r w:rsidR="004A5699" w:rsidRPr="004A5699">
        <w:rPr>
          <w:rFonts w:ascii="Arial" w:hAnsi="Arial" w:cs="Arial"/>
        </w:rPr>
        <w:t xml:space="preserve"> as </w:t>
      </w:r>
      <w:proofErr w:type="spellStart"/>
      <w:r w:rsidR="004A5699" w:rsidRPr="004A5699">
        <w:rPr>
          <w:rFonts w:ascii="Arial" w:hAnsi="Arial" w:cs="Arial"/>
        </w:rPr>
        <w:t>experiências</w:t>
      </w:r>
      <w:proofErr w:type="spellEnd"/>
      <w:r w:rsidR="004A5699" w:rsidRPr="004A5699">
        <w:rPr>
          <w:rFonts w:ascii="Arial" w:hAnsi="Arial" w:cs="Arial"/>
        </w:rPr>
        <w:t xml:space="preserve"> acumuladas de </w:t>
      </w:r>
      <w:r w:rsidR="00247500">
        <w:rPr>
          <w:rFonts w:ascii="Arial" w:hAnsi="Arial" w:cs="Arial"/>
        </w:rPr>
        <w:t>[…] [</w:t>
      </w:r>
      <w:proofErr w:type="spellStart"/>
      <w:r w:rsidR="00247500">
        <w:rPr>
          <w:rFonts w:ascii="Arial" w:hAnsi="Arial" w:cs="Arial"/>
        </w:rPr>
        <w:t>interação</w:t>
      </w:r>
      <w:proofErr w:type="spellEnd"/>
      <w:r w:rsidR="00247500">
        <w:rPr>
          <w:rFonts w:ascii="Arial" w:hAnsi="Arial" w:cs="Arial"/>
        </w:rPr>
        <w:t xml:space="preserve">] </w:t>
      </w:r>
      <w:proofErr w:type="spellStart"/>
      <w:r w:rsidR="004A5699" w:rsidRPr="004A5699">
        <w:rPr>
          <w:rFonts w:ascii="Arial" w:hAnsi="Arial" w:cs="Arial"/>
        </w:rPr>
        <w:t>com</w:t>
      </w:r>
      <w:proofErr w:type="spellEnd"/>
      <w:r w:rsidR="004A5699" w:rsidRPr="004A5699">
        <w:rPr>
          <w:rFonts w:ascii="Arial" w:hAnsi="Arial" w:cs="Arial"/>
        </w:rPr>
        <w:t xml:space="preserve"> o </w:t>
      </w:r>
      <w:proofErr w:type="spellStart"/>
      <w:r w:rsidR="004A5699" w:rsidRPr="004A5699">
        <w:rPr>
          <w:rFonts w:ascii="Arial" w:hAnsi="Arial" w:cs="Arial"/>
        </w:rPr>
        <w:t>meio</w:t>
      </w:r>
      <w:proofErr w:type="spellEnd"/>
      <w:r w:rsidR="004A5699" w:rsidRPr="004A5699">
        <w:rPr>
          <w:rFonts w:ascii="Arial" w:hAnsi="Arial" w:cs="Arial"/>
        </w:rPr>
        <w:t xml:space="preserve"> ambiente </w:t>
      </w:r>
      <w:r w:rsidR="00DF3F76">
        <w:rPr>
          <w:rFonts w:ascii="Arial" w:hAnsi="Arial" w:cs="Arial"/>
        </w:rPr>
        <w:t>[…]”</w:t>
      </w:r>
      <w:r w:rsidR="004A5699" w:rsidRPr="004A5699">
        <w:rPr>
          <w:rFonts w:ascii="Arial" w:hAnsi="Arial" w:cs="Arial"/>
        </w:rPr>
        <w:t xml:space="preserve"> (</w:t>
      </w:r>
      <w:proofErr w:type="spellStart"/>
      <w:r w:rsidR="004A5699" w:rsidRPr="00A27117">
        <w:rPr>
          <w:rFonts w:ascii="Arial" w:hAnsi="Arial" w:cs="Arial"/>
        </w:rPr>
        <w:t>Brokenshaw</w:t>
      </w:r>
      <w:proofErr w:type="spellEnd"/>
      <w:r w:rsidR="004A5699" w:rsidRPr="00A27117">
        <w:rPr>
          <w:rFonts w:ascii="Arial" w:hAnsi="Arial" w:cs="Arial"/>
        </w:rPr>
        <w:t>, Warren e Werner, 1979</w:t>
      </w:r>
      <w:r w:rsidR="00247500" w:rsidRPr="00A27117">
        <w:rPr>
          <w:rFonts w:ascii="Arial" w:hAnsi="Arial" w:cs="Arial"/>
        </w:rPr>
        <w:t xml:space="preserve"> como citado em Altieri, 2008, p. </w:t>
      </w:r>
      <w:r w:rsidR="00606F57" w:rsidRPr="00A27117">
        <w:rPr>
          <w:rFonts w:ascii="Arial" w:hAnsi="Arial" w:cs="Arial"/>
        </w:rPr>
        <w:t>29</w:t>
      </w:r>
      <w:r w:rsidR="004A5699" w:rsidRPr="004A5699">
        <w:rPr>
          <w:rFonts w:ascii="Arial" w:hAnsi="Arial" w:cs="Arial"/>
        </w:rPr>
        <w:t>).</w:t>
      </w:r>
      <w:r w:rsidR="004A5699">
        <w:rPr>
          <w:rFonts w:ascii="Arial" w:hAnsi="Arial" w:cs="Arial"/>
        </w:rPr>
        <w:t xml:space="preserve"> </w:t>
      </w:r>
      <w:r w:rsidRPr="00CE768A">
        <w:rPr>
          <w:rFonts w:ascii="Arial" w:hAnsi="Arial" w:cs="Arial"/>
        </w:rPr>
        <w:t xml:space="preserve"> </w:t>
      </w:r>
    </w:p>
    <w:p w14:paraId="4EC62B21" w14:textId="012325C3" w:rsidR="002D07BF" w:rsidRDefault="00B42565" w:rsidP="00CE768A">
      <w:pPr>
        <w:jc w:val="both"/>
        <w:rPr>
          <w:rFonts w:ascii="Arial" w:hAnsi="Arial" w:cs="Arial"/>
        </w:rPr>
      </w:pPr>
      <w:r w:rsidRPr="00CE768A">
        <w:rPr>
          <w:rFonts w:ascii="Arial" w:hAnsi="Arial" w:cs="Arial"/>
        </w:rPr>
        <w:t xml:space="preserve">Em </w:t>
      </w:r>
      <w:proofErr w:type="spellStart"/>
      <w:r w:rsidRPr="00CE768A">
        <w:rPr>
          <w:rFonts w:ascii="Arial" w:hAnsi="Arial" w:cs="Arial"/>
        </w:rPr>
        <w:t>outras</w:t>
      </w:r>
      <w:proofErr w:type="spellEnd"/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palavras</w:t>
      </w:r>
      <w:proofErr w:type="spellEnd"/>
      <w:r w:rsidRPr="00CE768A">
        <w:rPr>
          <w:rFonts w:ascii="Arial" w:hAnsi="Arial" w:cs="Arial"/>
        </w:rPr>
        <w:t xml:space="preserve">, a </w:t>
      </w:r>
      <w:proofErr w:type="spellStart"/>
      <w:r w:rsidRPr="00CE768A">
        <w:rPr>
          <w:rFonts w:ascii="Arial" w:hAnsi="Arial" w:cs="Arial"/>
        </w:rPr>
        <w:t>agroecologia</w:t>
      </w:r>
      <w:proofErr w:type="spellEnd"/>
      <w:r w:rsidRPr="00CE768A">
        <w:rPr>
          <w:rFonts w:ascii="Arial" w:hAnsi="Arial" w:cs="Arial"/>
        </w:rPr>
        <w:t xml:space="preserve">, que anteriormente </w:t>
      </w:r>
      <w:proofErr w:type="spellStart"/>
      <w:r w:rsidRPr="00CE768A">
        <w:rPr>
          <w:rFonts w:ascii="Arial" w:hAnsi="Arial" w:cs="Arial"/>
        </w:rPr>
        <w:t>não</w:t>
      </w:r>
      <w:proofErr w:type="spellEnd"/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possuía</w:t>
      </w:r>
      <w:proofErr w:type="spellEnd"/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uma</w:t>
      </w:r>
      <w:proofErr w:type="spellEnd"/>
      <w:r w:rsidRPr="00CE768A">
        <w:rPr>
          <w:rFonts w:ascii="Arial" w:hAnsi="Arial" w:cs="Arial"/>
        </w:rPr>
        <w:t xml:space="preserve"> nomenclatura específica, </w:t>
      </w:r>
      <w:proofErr w:type="spellStart"/>
      <w:r w:rsidRPr="00CE768A">
        <w:rPr>
          <w:rFonts w:ascii="Arial" w:hAnsi="Arial" w:cs="Arial"/>
        </w:rPr>
        <w:t>representava</w:t>
      </w:r>
      <w:proofErr w:type="spellEnd"/>
      <w:r w:rsidRPr="00CE768A">
        <w:rPr>
          <w:rFonts w:ascii="Arial" w:hAnsi="Arial" w:cs="Arial"/>
        </w:rPr>
        <w:t xml:space="preserve"> em </w:t>
      </w:r>
      <w:proofErr w:type="spellStart"/>
      <w:r w:rsidRPr="00CE768A">
        <w:rPr>
          <w:rFonts w:ascii="Arial" w:hAnsi="Arial" w:cs="Arial"/>
        </w:rPr>
        <w:t>sua</w:t>
      </w:r>
      <w:proofErr w:type="spellEnd"/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totalidade</w:t>
      </w:r>
      <w:proofErr w:type="spellEnd"/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um</w:t>
      </w:r>
      <w:proofErr w:type="spellEnd"/>
      <w:r w:rsidRPr="00CE768A">
        <w:rPr>
          <w:rFonts w:ascii="Arial" w:hAnsi="Arial" w:cs="Arial"/>
        </w:rPr>
        <w:t xml:space="preserve"> modo de vida que </w:t>
      </w:r>
      <w:proofErr w:type="spellStart"/>
      <w:r w:rsidRPr="00CE768A">
        <w:rPr>
          <w:rFonts w:ascii="Arial" w:hAnsi="Arial" w:cs="Arial"/>
        </w:rPr>
        <w:t>garantiu</w:t>
      </w:r>
      <w:proofErr w:type="spellEnd"/>
      <w:r w:rsidRPr="00CE768A">
        <w:rPr>
          <w:rFonts w:ascii="Arial" w:hAnsi="Arial" w:cs="Arial"/>
        </w:rPr>
        <w:t xml:space="preserve"> e </w:t>
      </w:r>
      <w:proofErr w:type="spellStart"/>
      <w:r w:rsidRPr="00CE768A">
        <w:rPr>
          <w:rFonts w:ascii="Arial" w:hAnsi="Arial" w:cs="Arial"/>
        </w:rPr>
        <w:t>ainda</w:t>
      </w:r>
      <w:proofErr w:type="spellEnd"/>
      <w:r w:rsidRPr="00CE768A">
        <w:rPr>
          <w:rFonts w:ascii="Arial" w:hAnsi="Arial" w:cs="Arial"/>
        </w:rPr>
        <w:t xml:space="preserve"> garante a </w:t>
      </w:r>
      <w:proofErr w:type="spellStart"/>
      <w:r w:rsidRPr="00CE768A">
        <w:rPr>
          <w:rFonts w:ascii="Arial" w:hAnsi="Arial" w:cs="Arial"/>
        </w:rPr>
        <w:t>sobrevivência</w:t>
      </w:r>
      <w:proofErr w:type="spellEnd"/>
      <w:r w:rsidR="00745E13">
        <w:rPr>
          <w:rFonts w:ascii="Arial" w:hAnsi="Arial" w:cs="Arial"/>
        </w:rPr>
        <w:t xml:space="preserve"> e </w:t>
      </w:r>
      <w:proofErr w:type="spellStart"/>
      <w:r w:rsidR="00745E13">
        <w:rPr>
          <w:rFonts w:ascii="Arial" w:hAnsi="Arial" w:cs="Arial"/>
        </w:rPr>
        <w:t>existência</w:t>
      </w:r>
      <w:proofErr w:type="spellEnd"/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desses</w:t>
      </w:r>
      <w:proofErr w:type="spellEnd"/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povos</w:t>
      </w:r>
      <w:proofErr w:type="spellEnd"/>
      <w:r w:rsidRPr="00CE768A">
        <w:rPr>
          <w:rFonts w:ascii="Arial" w:hAnsi="Arial" w:cs="Arial"/>
        </w:rPr>
        <w:t xml:space="preserve">, </w:t>
      </w:r>
      <w:r w:rsidR="00A61D03">
        <w:rPr>
          <w:rFonts w:ascii="Arial" w:hAnsi="Arial" w:cs="Arial"/>
        </w:rPr>
        <w:t xml:space="preserve">considerando </w:t>
      </w:r>
      <w:r w:rsidR="00D65340">
        <w:rPr>
          <w:rFonts w:ascii="Arial" w:hAnsi="Arial" w:cs="Arial"/>
        </w:rPr>
        <w:t xml:space="preserve">que </w:t>
      </w:r>
      <w:r w:rsidR="00A61D03">
        <w:rPr>
          <w:rFonts w:ascii="Arial" w:hAnsi="Arial" w:cs="Arial"/>
        </w:rPr>
        <w:t>“a</w:t>
      </w:r>
      <w:r w:rsidR="00A61D03" w:rsidRPr="00A61D03">
        <w:rPr>
          <w:rFonts w:ascii="Arial" w:hAnsi="Arial" w:cs="Arial"/>
        </w:rPr>
        <w:t xml:space="preserve">s sociedades </w:t>
      </w:r>
      <w:proofErr w:type="spellStart"/>
      <w:r w:rsidR="00A61D03" w:rsidRPr="00A61D03">
        <w:rPr>
          <w:rFonts w:ascii="Arial" w:hAnsi="Arial" w:cs="Arial"/>
        </w:rPr>
        <w:t>tradicionais</w:t>
      </w:r>
      <w:proofErr w:type="spellEnd"/>
      <w:r w:rsidR="00A61D03" w:rsidRPr="00A61D03">
        <w:rPr>
          <w:rFonts w:ascii="Arial" w:hAnsi="Arial" w:cs="Arial"/>
        </w:rPr>
        <w:t xml:space="preserve"> </w:t>
      </w:r>
      <w:proofErr w:type="spellStart"/>
      <w:r w:rsidR="00A61D03" w:rsidRPr="00A61D03">
        <w:rPr>
          <w:rFonts w:ascii="Arial" w:hAnsi="Arial" w:cs="Arial"/>
        </w:rPr>
        <w:t>são</w:t>
      </w:r>
      <w:proofErr w:type="spellEnd"/>
      <w:r w:rsidR="00A61D03" w:rsidRPr="00A61D03">
        <w:rPr>
          <w:rFonts w:ascii="Arial" w:hAnsi="Arial" w:cs="Arial"/>
        </w:rPr>
        <w:t xml:space="preserve"> definidas como grupos humanos culturalmente </w:t>
      </w:r>
      <w:r w:rsidR="00073D8A">
        <w:rPr>
          <w:rFonts w:ascii="Arial" w:hAnsi="Arial" w:cs="Arial"/>
        </w:rPr>
        <w:t>[…]</w:t>
      </w:r>
      <w:r w:rsidR="00A61D03" w:rsidRPr="00A61D03">
        <w:rPr>
          <w:rFonts w:ascii="Arial" w:hAnsi="Arial" w:cs="Arial"/>
        </w:rPr>
        <w:t xml:space="preserve"> </w:t>
      </w:r>
      <w:proofErr w:type="spellStart"/>
      <w:r w:rsidR="00A61D03" w:rsidRPr="00A61D03">
        <w:rPr>
          <w:rFonts w:ascii="Arial" w:hAnsi="Arial" w:cs="Arial"/>
        </w:rPr>
        <w:t>com</w:t>
      </w:r>
      <w:proofErr w:type="spellEnd"/>
      <w:r w:rsidR="00A61D03" w:rsidRPr="00A61D03">
        <w:rPr>
          <w:rFonts w:ascii="Arial" w:hAnsi="Arial" w:cs="Arial"/>
        </w:rPr>
        <w:t xml:space="preserve"> modo de vida </w:t>
      </w:r>
      <w:proofErr w:type="spellStart"/>
      <w:r w:rsidR="00A61D03" w:rsidRPr="00A61D03">
        <w:rPr>
          <w:rFonts w:ascii="Arial" w:hAnsi="Arial" w:cs="Arial"/>
        </w:rPr>
        <w:t>reproduzido</w:t>
      </w:r>
      <w:proofErr w:type="spellEnd"/>
      <w:r w:rsidR="00A61D03" w:rsidRPr="00A61D03">
        <w:rPr>
          <w:rFonts w:ascii="Arial" w:hAnsi="Arial" w:cs="Arial"/>
        </w:rPr>
        <w:t xml:space="preserve"> </w:t>
      </w:r>
      <w:r w:rsidR="00132A4A">
        <w:rPr>
          <w:rFonts w:ascii="Arial" w:hAnsi="Arial" w:cs="Arial"/>
        </w:rPr>
        <w:t>[…] [</w:t>
      </w:r>
      <w:proofErr w:type="spellStart"/>
      <w:r w:rsidR="00132A4A">
        <w:rPr>
          <w:rFonts w:ascii="Arial" w:hAnsi="Arial" w:cs="Arial"/>
        </w:rPr>
        <w:t>na</w:t>
      </w:r>
      <w:proofErr w:type="spellEnd"/>
      <w:r w:rsidR="00132A4A">
        <w:rPr>
          <w:rFonts w:ascii="Arial" w:hAnsi="Arial" w:cs="Arial"/>
        </w:rPr>
        <w:t>]</w:t>
      </w:r>
      <w:r w:rsidR="00A61D03" w:rsidRPr="00A61D03">
        <w:rPr>
          <w:rFonts w:ascii="Arial" w:hAnsi="Arial" w:cs="Arial"/>
        </w:rPr>
        <w:t xml:space="preserve"> </w:t>
      </w:r>
      <w:proofErr w:type="spellStart"/>
      <w:r w:rsidR="00A61D03" w:rsidRPr="00A61D03">
        <w:rPr>
          <w:rFonts w:ascii="Arial" w:hAnsi="Arial" w:cs="Arial"/>
        </w:rPr>
        <w:t>relação</w:t>
      </w:r>
      <w:proofErr w:type="spellEnd"/>
      <w:r w:rsidR="00A61D03" w:rsidRPr="00A61D03">
        <w:rPr>
          <w:rFonts w:ascii="Arial" w:hAnsi="Arial" w:cs="Arial"/>
        </w:rPr>
        <w:t xml:space="preserve"> </w:t>
      </w:r>
      <w:proofErr w:type="spellStart"/>
      <w:r w:rsidR="00A61D03" w:rsidRPr="00A61D03">
        <w:rPr>
          <w:rFonts w:ascii="Arial" w:hAnsi="Arial" w:cs="Arial"/>
        </w:rPr>
        <w:t>direta</w:t>
      </w:r>
      <w:proofErr w:type="spellEnd"/>
      <w:r w:rsidR="00A61D03" w:rsidRPr="00A61D03">
        <w:rPr>
          <w:rFonts w:ascii="Arial" w:hAnsi="Arial" w:cs="Arial"/>
        </w:rPr>
        <w:t xml:space="preserve"> </w:t>
      </w:r>
      <w:proofErr w:type="spellStart"/>
      <w:r w:rsidR="00A61D03" w:rsidRPr="00A61D03">
        <w:rPr>
          <w:rFonts w:ascii="Arial" w:hAnsi="Arial" w:cs="Arial"/>
        </w:rPr>
        <w:t>com</w:t>
      </w:r>
      <w:proofErr w:type="spellEnd"/>
      <w:r w:rsidR="00A61D03" w:rsidRPr="00A61D03">
        <w:rPr>
          <w:rFonts w:ascii="Arial" w:hAnsi="Arial" w:cs="Arial"/>
        </w:rPr>
        <w:t xml:space="preserve"> a </w:t>
      </w:r>
      <w:proofErr w:type="spellStart"/>
      <w:r w:rsidR="00A61D03" w:rsidRPr="00A61D03">
        <w:rPr>
          <w:rFonts w:ascii="Arial" w:hAnsi="Arial" w:cs="Arial"/>
        </w:rPr>
        <w:t>natureza</w:t>
      </w:r>
      <w:proofErr w:type="spellEnd"/>
      <w:r w:rsidR="00132A4A">
        <w:rPr>
          <w:rFonts w:ascii="Arial" w:hAnsi="Arial" w:cs="Arial"/>
        </w:rPr>
        <w:t>”</w:t>
      </w:r>
      <w:r w:rsidR="00A61D03" w:rsidRPr="00A61D03">
        <w:rPr>
          <w:rFonts w:ascii="Arial" w:hAnsi="Arial" w:cs="Arial"/>
        </w:rPr>
        <w:t xml:space="preserve"> (</w:t>
      </w:r>
      <w:proofErr w:type="spellStart"/>
      <w:r w:rsidR="00A61D03" w:rsidRPr="008A1F17">
        <w:rPr>
          <w:rFonts w:ascii="Arial" w:hAnsi="Arial" w:cs="Arial"/>
        </w:rPr>
        <w:t>D</w:t>
      </w:r>
      <w:r w:rsidR="008E4F1C" w:rsidRPr="008A1F17">
        <w:rPr>
          <w:rFonts w:ascii="Arial" w:hAnsi="Arial" w:cs="Arial"/>
        </w:rPr>
        <w:t>iegues</w:t>
      </w:r>
      <w:proofErr w:type="spellEnd"/>
      <w:r w:rsidR="004D65E7" w:rsidRPr="008A1F17">
        <w:rPr>
          <w:rFonts w:ascii="Arial" w:hAnsi="Arial" w:cs="Arial"/>
        </w:rPr>
        <w:t xml:space="preserve"> e</w:t>
      </w:r>
      <w:r w:rsidR="00A61D03" w:rsidRPr="008A1F17">
        <w:rPr>
          <w:rFonts w:ascii="Arial" w:hAnsi="Arial" w:cs="Arial"/>
        </w:rPr>
        <w:t xml:space="preserve"> </w:t>
      </w:r>
      <w:proofErr w:type="spellStart"/>
      <w:r w:rsidR="00A61D03" w:rsidRPr="008A1F17">
        <w:rPr>
          <w:rFonts w:ascii="Arial" w:hAnsi="Arial" w:cs="Arial"/>
        </w:rPr>
        <w:t>A</w:t>
      </w:r>
      <w:r w:rsidR="008E4F1C" w:rsidRPr="008A1F17">
        <w:rPr>
          <w:rFonts w:ascii="Arial" w:hAnsi="Arial" w:cs="Arial"/>
        </w:rPr>
        <w:t>rruda</w:t>
      </w:r>
      <w:proofErr w:type="spellEnd"/>
      <w:r w:rsidR="00A61D03" w:rsidRPr="008A1F17">
        <w:rPr>
          <w:rFonts w:ascii="Arial" w:hAnsi="Arial" w:cs="Arial"/>
        </w:rPr>
        <w:t>, 2001</w:t>
      </w:r>
      <w:r w:rsidR="00132A4A" w:rsidRPr="008A1F17">
        <w:rPr>
          <w:rFonts w:ascii="Arial" w:hAnsi="Arial" w:cs="Arial"/>
        </w:rPr>
        <w:t xml:space="preserve"> como citado em </w:t>
      </w:r>
      <w:r w:rsidR="008E4F1C" w:rsidRPr="008A1F17">
        <w:rPr>
          <w:rFonts w:ascii="Arial" w:hAnsi="Arial" w:cs="Arial"/>
        </w:rPr>
        <w:t xml:space="preserve">Batista, Paula et al., </w:t>
      </w:r>
      <w:r w:rsidR="00745E13" w:rsidRPr="008A1F17">
        <w:rPr>
          <w:rFonts w:ascii="Arial" w:hAnsi="Arial" w:cs="Arial"/>
        </w:rPr>
        <w:t>2019, p. 3</w:t>
      </w:r>
      <w:r w:rsidR="00A61D03" w:rsidRPr="00A61D03">
        <w:rPr>
          <w:rFonts w:ascii="Arial" w:hAnsi="Arial" w:cs="Arial"/>
        </w:rPr>
        <w:t>)</w:t>
      </w:r>
      <w:r w:rsidR="00205B8C">
        <w:rPr>
          <w:rFonts w:ascii="Arial" w:hAnsi="Arial" w:cs="Arial"/>
        </w:rPr>
        <w:t xml:space="preserve">, </w:t>
      </w:r>
      <w:r w:rsidR="00114B18">
        <w:rPr>
          <w:rFonts w:ascii="Arial" w:hAnsi="Arial" w:cs="Arial"/>
        </w:rPr>
        <w:t>utilizando</w:t>
      </w:r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práticas</w:t>
      </w:r>
      <w:proofErr w:type="spellEnd"/>
      <w:r w:rsidRPr="00CE768A">
        <w:rPr>
          <w:rFonts w:ascii="Arial" w:hAnsi="Arial" w:cs="Arial"/>
        </w:rPr>
        <w:t xml:space="preserve"> de manejo</w:t>
      </w:r>
      <w:r w:rsidR="00114B18">
        <w:rPr>
          <w:rFonts w:ascii="Arial" w:hAnsi="Arial" w:cs="Arial"/>
        </w:rPr>
        <w:t xml:space="preserve"> </w:t>
      </w:r>
      <w:proofErr w:type="spellStart"/>
      <w:r w:rsidR="00114B18">
        <w:rPr>
          <w:rFonts w:ascii="Arial" w:hAnsi="Arial" w:cs="Arial"/>
        </w:rPr>
        <w:t>voltadas</w:t>
      </w:r>
      <w:proofErr w:type="spellEnd"/>
      <w:r w:rsidR="00114B18">
        <w:rPr>
          <w:rFonts w:ascii="Arial" w:hAnsi="Arial" w:cs="Arial"/>
        </w:rPr>
        <w:t xml:space="preserve"> </w:t>
      </w:r>
      <w:proofErr w:type="spellStart"/>
      <w:r w:rsidR="00114B18">
        <w:rPr>
          <w:rFonts w:ascii="Arial" w:hAnsi="Arial" w:cs="Arial"/>
        </w:rPr>
        <w:t>ao</w:t>
      </w:r>
      <w:proofErr w:type="spellEnd"/>
      <w:r w:rsidR="00114B18">
        <w:rPr>
          <w:rFonts w:ascii="Arial" w:hAnsi="Arial" w:cs="Arial"/>
        </w:rPr>
        <w:t xml:space="preserve"> cuidado </w:t>
      </w:r>
      <w:proofErr w:type="spellStart"/>
      <w:r w:rsidR="00114B18">
        <w:rPr>
          <w:rFonts w:ascii="Arial" w:hAnsi="Arial" w:cs="Arial"/>
        </w:rPr>
        <w:t>com</w:t>
      </w:r>
      <w:proofErr w:type="spellEnd"/>
      <w:r w:rsidR="00114B18">
        <w:rPr>
          <w:rFonts w:ascii="Arial" w:hAnsi="Arial" w:cs="Arial"/>
        </w:rPr>
        <w:t xml:space="preserve"> a </w:t>
      </w:r>
      <w:proofErr w:type="spellStart"/>
      <w:r w:rsidR="00114B18">
        <w:rPr>
          <w:rFonts w:ascii="Arial" w:hAnsi="Arial" w:cs="Arial"/>
        </w:rPr>
        <w:t>terra</w:t>
      </w:r>
      <w:proofErr w:type="spellEnd"/>
      <w:r w:rsidR="00114B18">
        <w:rPr>
          <w:rFonts w:ascii="Arial" w:hAnsi="Arial" w:cs="Arial"/>
        </w:rPr>
        <w:t xml:space="preserve"> que</w:t>
      </w:r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perduram</w:t>
      </w:r>
      <w:proofErr w:type="spellEnd"/>
      <w:r w:rsidRPr="00CE768A">
        <w:rPr>
          <w:rFonts w:ascii="Arial" w:hAnsi="Arial" w:cs="Arial"/>
        </w:rPr>
        <w:t xml:space="preserve"> até os dias atuais. </w:t>
      </w:r>
    </w:p>
    <w:p w14:paraId="6C822142" w14:textId="711221AB" w:rsidR="00B42565" w:rsidRPr="00CE768A" w:rsidRDefault="00C9167E" w:rsidP="00CE768A">
      <w:pPr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hAnsi="Arial" w:cs="Arial"/>
        </w:rPr>
        <w:t>Ness</w:t>
      </w:r>
      <w:r w:rsidR="00505F66">
        <w:rPr>
          <w:rFonts w:ascii="Arial" w:hAnsi="Arial" w:cs="Arial"/>
        </w:rPr>
        <w:t>a</w:t>
      </w:r>
      <w:proofErr w:type="spellEnd"/>
      <w:r w:rsidR="00505F66">
        <w:rPr>
          <w:rFonts w:ascii="Arial" w:hAnsi="Arial" w:cs="Arial"/>
        </w:rPr>
        <w:t xml:space="preserve"> </w:t>
      </w:r>
      <w:proofErr w:type="spellStart"/>
      <w:r w:rsidR="00505F66">
        <w:rPr>
          <w:rFonts w:ascii="Arial" w:hAnsi="Arial" w:cs="Arial"/>
        </w:rPr>
        <w:t>linha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esse</w:t>
      </w:r>
      <w:proofErr w:type="spellEnd"/>
      <w:r w:rsidR="00B42565" w:rsidRPr="00CE768A">
        <w:rPr>
          <w:rFonts w:ascii="Arial" w:hAnsi="Arial" w:cs="Arial"/>
        </w:rPr>
        <w:t xml:space="preserve"> </w:t>
      </w:r>
      <w:proofErr w:type="spellStart"/>
      <w:r w:rsidR="00B42565" w:rsidRPr="00CE768A">
        <w:rPr>
          <w:rFonts w:ascii="Arial" w:hAnsi="Arial" w:cs="Arial"/>
        </w:rPr>
        <w:t>deslocamento</w:t>
      </w:r>
      <w:proofErr w:type="spellEnd"/>
      <w:r w:rsidR="00B42565" w:rsidRPr="00CE768A">
        <w:rPr>
          <w:rFonts w:ascii="Arial" w:hAnsi="Arial" w:cs="Arial"/>
        </w:rPr>
        <w:t xml:space="preserve"> faz </w:t>
      </w:r>
      <w:proofErr w:type="spellStart"/>
      <w:r w:rsidR="00B42565" w:rsidRPr="00CE768A">
        <w:rPr>
          <w:rFonts w:ascii="Arial" w:hAnsi="Arial" w:cs="Arial"/>
        </w:rPr>
        <w:t>com</w:t>
      </w:r>
      <w:proofErr w:type="spellEnd"/>
      <w:r w:rsidR="00B42565" w:rsidRPr="00CE768A">
        <w:rPr>
          <w:rFonts w:ascii="Arial" w:hAnsi="Arial" w:cs="Arial"/>
        </w:rPr>
        <w:t xml:space="preserve"> que o debate sobre a agroecologia se torne restrito, uma vez que a própria ciência</w:t>
      </w:r>
      <w:r w:rsidR="00CF1B15" w:rsidRPr="00CE768A">
        <w:rPr>
          <w:rFonts w:ascii="Arial" w:hAnsi="Arial" w:cs="Arial"/>
        </w:rPr>
        <w:t xml:space="preserve"> moderna</w:t>
      </w:r>
      <w:r w:rsidR="00B42565" w:rsidRPr="00CE768A">
        <w:rPr>
          <w:rFonts w:ascii="Arial" w:hAnsi="Arial" w:cs="Arial"/>
        </w:rPr>
        <w:t xml:space="preserve"> é, em muitos casos, limitada a espaços acadêmicos e a discussões entre acadêmicos. </w:t>
      </w:r>
    </w:p>
    <w:p w14:paraId="682A133E" w14:textId="4D715A56" w:rsidR="00104AC8" w:rsidRPr="00CE768A" w:rsidRDefault="00104AC8" w:rsidP="00CE768A">
      <w:pPr>
        <w:jc w:val="both"/>
        <w:rPr>
          <w:rFonts w:ascii="Arial" w:hAnsi="Arial" w:cs="Arial"/>
        </w:rPr>
      </w:pPr>
      <w:r w:rsidRPr="00CE768A">
        <w:rPr>
          <w:rFonts w:ascii="Arial" w:hAnsi="Arial" w:cs="Arial"/>
        </w:rPr>
        <w:lastRenderedPageBreak/>
        <w:t xml:space="preserve">No </w:t>
      </w:r>
      <w:proofErr w:type="spellStart"/>
      <w:r w:rsidRPr="00CE768A">
        <w:rPr>
          <w:rFonts w:ascii="Arial" w:hAnsi="Arial" w:cs="Arial"/>
        </w:rPr>
        <w:t>processo</w:t>
      </w:r>
      <w:proofErr w:type="spellEnd"/>
      <w:r w:rsidRPr="00CE768A">
        <w:rPr>
          <w:rFonts w:ascii="Arial" w:hAnsi="Arial" w:cs="Arial"/>
        </w:rPr>
        <w:t xml:space="preserve"> de</w:t>
      </w:r>
      <w:r w:rsidR="00863566" w:rsidRPr="00CE768A">
        <w:rPr>
          <w:rFonts w:ascii="Arial" w:hAnsi="Arial" w:cs="Arial"/>
        </w:rPr>
        <w:t xml:space="preserve"> </w:t>
      </w:r>
      <w:proofErr w:type="spellStart"/>
      <w:r w:rsidR="00863566" w:rsidRPr="00CE768A">
        <w:rPr>
          <w:rFonts w:ascii="Arial" w:hAnsi="Arial" w:cs="Arial"/>
        </w:rPr>
        <w:t>resgate</w:t>
      </w:r>
      <w:proofErr w:type="spellEnd"/>
      <w:r w:rsidR="00863566" w:rsidRPr="00CE768A">
        <w:rPr>
          <w:rFonts w:ascii="Arial" w:hAnsi="Arial" w:cs="Arial"/>
        </w:rPr>
        <w:t xml:space="preserve"> dos saberes tradicionais como elementos científicos, resaltamos a</w:t>
      </w:r>
      <w:r w:rsidRPr="00CE768A">
        <w:rPr>
          <w:rFonts w:ascii="Arial" w:hAnsi="Arial" w:cs="Arial"/>
        </w:rPr>
        <w:t xml:space="preserve"> interpretação da relação entre cultura e natureza</w:t>
      </w:r>
      <w:r w:rsidR="00E2177E" w:rsidRPr="00CE768A">
        <w:rPr>
          <w:rFonts w:ascii="Arial" w:hAnsi="Arial" w:cs="Arial"/>
        </w:rPr>
        <w:t xml:space="preserve"> por</w:t>
      </w:r>
      <w:r w:rsidRPr="00CE768A">
        <w:rPr>
          <w:rFonts w:ascii="Arial" w:hAnsi="Arial" w:cs="Arial"/>
        </w:rPr>
        <w:t xml:space="preserve"> Lévi-Strauss (1962, p. 32</w:t>
      </w:r>
      <w:r w:rsidR="006F392B">
        <w:rPr>
          <w:rFonts w:ascii="Arial" w:hAnsi="Arial" w:cs="Arial"/>
        </w:rPr>
        <w:t xml:space="preserve"> como citado em </w:t>
      </w:r>
      <w:r w:rsidRPr="004A4FC3">
        <w:rPr>
          <w:rFonts w:ascii="Arial" w:hAnsi="Arial" w:cs="Arial"/>
        </w:rPr>
        <w:t>Toledo</w:t>
      </w:r>
      <w:r w:rsidR="006F392B">
        <w:rPr>
          <w:rFonts w:ascii="Arial" w:hAnsi="Arial" w:cs="Arial"/>
        </w:rPr>
        <w:t xml:space="preserve"> e </w:t>
      </w:r>
      <w:r w:rsidR="006F392B" w:rsidRPr="00B136E4">
        <w:rPr>
          <w:rFonts w:ascii="Arial" w:eastAsia="Arial" w:hAnsi="Arial" w:cs="Arial"/>
          <w:color w:val="000000"/>
        </w:rPr>
        <w:t>Barrera-Bassols</w:t>
      </w:r>
      <w:r w:rsidRPr="004A4FC3">
        <w:rPr>
          <w:rFonts w:ascii="Arial" w:hAnsi="Arial" w:cs="Arial"/>
        </w:rPr>
        <w:t>, 2015)</w:t>
      </w:r>
      <w:r w:rsidR="00E2177E" w:rsidRPr="00CE768A">
        <w:rPr>
          <w:rFonts w:ascii="Arial" w:hAnsi="Arial" w:cs="Arial"/>
        </w:rPr>
        <w:t>,</w:t>
      </w:r>
      <w:r w:rsidRPr="00CE768A">
        <w:rPr>
          <w:rFonts w:ascii="Arial" w:hAnsi="Arial" w:cs="Arial"/>
        </w:rPr>
        <w:t xml:space="preserve"> identifica</w:t>
      </w:r>
      <w:r w:rsidR="00E2177E" w:rsidRPr="00CE768A">
        <w:rPr>
          <w:rFonts w:ascii="Arial" w:hAnsi="Arial" w:cs="Arial"/>
        </w:rPr>
        <w:t>ndo</w:t>
      </w:r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duas</w:t>
      </w:r>
      <w:proofErr w:type="spellEnd"/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tradições</w:t>
      </w:r>
      <w:proofErr w:type="spellEnd"/>
      <w:r w:rsidRPr="00CE768A">
        <w:rPr>
          <w:rFonts w:ascii="Arial" w:hAnsi="Arial" w:cs="Arial"/>
        </w:rPr>
        <w:t xml:space="preserve"> </w:t>
      </w:r>
      <w:proofErr w:type="spellStart"/>
      <w:r w:rsidRPr="00CE768A">
        <w:rPr>
          <w:rFonts w:ascii="Arial" w:hAnsi="Arial" w:cs="Arial"/>
        </w:rPr>
        <w:t>intelectuais</w:t>
      </w:r>
      <w:proofErr w:type="spellEnd"/>
      <w:r w:rsidRPr="00CE768A">
        <w:rPr>
          <w:rFonts w:ascii="Arial" w:hAnsi="Arial" w:cs="Arial"/>
        </w:rPr>
        <w:t xml:space="preserve"> denominadas </w:t>
      </w:r>
      <w:r w:rsidR="000D326E">
        <w:rPr>
          <w:rFonts w:ascii="Arial" w:hAnsi="Arial" w:cs="Arial"/>
        </w:rPr>
        <w:t>“</w:t>
      </w:r>
      <w:proofErr w:type="spellStart"/>
      <w:r w:rsidRPr="00CE768A">
        <w:rPr>
          <w:rFonts w:ascii="Arial" w:hAnsi="Arial" w:cs="Arial"/>
        </w:rPr>
        <w:t>ciência</w:t>
      </w:r>
      <w:proofErr w:type="spellEnd"/>
      <w:r w:rsidRPr="00CE768A">
        <w:rPr>
          <w:rFonts w:ascii="Arial" w:hAnsi="Arial" w:cs="Arial"/>
        </w:rPr>
        <w:t xml:space="preserve"> neolítica e </w:t>
      </w:r>
      <w:proofErr w:type="spellStart"/>
      <w:r w:rsidRPr="00CE768A">
        <w:rPr>
          <w:rFonts w:ascii="Arial" w:hAnsi="Arial" w:cs="Arial"/>
        </w:rPr>
        <w:t>ciência</w:t>
      </w:r>
      <w:proofErr w:type="spellEnd"/>
      <w:r w:rsidRPr="00CE768A">
        <w:rPr>
          <w:rFonts w:ascii="Arial" w:hAnsi="Arial" w:cs="Arial"/>
        </w:rPr>
        <w:t xml:space="preserve"> moderna</w:t>
      </w:r>
      <w:r w:rsidR="000D326E">
        <w:rPr>
          <w:rFonts w:ascii="Arial" w:hAnsi="Arial" w:cs="Arial"/>
        </w:rPr>
        <w:t>”</w:t>
      </w:r>
      <w:r w:rsidRPr="00CE768A">
        <w:rPr>
          <w:rFonts w:ascii="Arial" w:hAnsi="Arial" w:cs="Arial"/>
        </w:rPr>
        <w:t xml:space="preserve">. Posteriormente, essa categorização foi reinterpretada e ampliada para três modalidades de conhecimento ao longo da história da humanidade: “uma </w:t>
      </w:r>
      <w:r w:rsidRPr="0071416E">
        <w:rPr>
          <w:rFonts w:ascii="Arial" w:hAnsi="Arial" w:cs="Arial"/>
        </w:rPr>
        <w:t>ciência paleolítica</w:t>
      </w:r>
      <w:r w:rsidRPr="00CE768A">
        <w:rPr>
          <w:rFonts w:ascii="Arial" w:hAnsi="Arial" w:cs="Arial"/>
        </w:rPr>
        <w:t xml:space="preserve">, anterior ao advento da agricultura e da pecuária, uma </w:t>
      </w:r>
      <w:r w:rsidRPr="00C55C9C">
        <w:rPr>
          <w:rFonts w:ascii="Arial" w:hAnsi="Arial" w:cs="Arial"/>
        </w:rPr>
        <w:t>ciência neolítica</w:t>
      </w:r>
      <w:r w:rsidRPr="00CE768A">
        <w:rPr>
          <w:rFonts w:ascii="Arial" w:hAnsi="Arial" w:cs="Arial"/>
        </w:rPr>
        <w:t xml:space="preserve">, de 10 mil anos atrás, e uma </w:t>
      </w:r>
      <w:r w:rsidRPr="00C55C9C">
        <w:rPr>
          <w:rFonts w:ascii="Arial" w:hAnsi="Arial" w:cs="Arial"/>
        </w:rPr>
        <w:t>ciência moderna</w:t>
      </w:r>
      <w:r w:rsidRPr="00CE768A">
        <w:rPr>
          <w:rFonts w:ascii="Arial" w:hAnsi="Arial" w:cs="Arial"/>
        </w:rPr>
        <w:t>, cuja idade remonta há apenas 300 anos [...]” (</w:t>
      </w:r>
      <w:r w:rsidRPr="004A4FC3">
        <w:rPr>
          <w:rFonts w:ascii="Arial" w:hAnsi="Arial" w:cs="Arial"/>
        </w:rPr>
        <w:t>Toledo</w:t>
      </w:r>
      <w:r w:rsidR="00C55C9C">
        <w:rPr>
          <w:rFonts w:ascii="Arial" w:hAnsi="Arial" w:cs="Arial"/>
        </w:rPr>
        <w:t xml:space="preserve"> e </w:t>
      </w:r>
      <w:r w:rsidR="00C55C9C" w:rsidRPr="00B136E4">
        <w:rPr>
          <w:rFonts w:ascii="Arial" w:eastAsia="Arial" w:hAnsi="Arial" w:cs="Arial"/>
          <w:color w:val="000000"/>
        </w:rPr>
        <w:t>Barrera-Bassols</w:t>
      </w:r>
      <w:r w:rsidRPr="004A4FC3">
        <w:rPr>
          <w:rFonts w:ascii="Arial" w:hAnsi="Arial" w:cs="Arial"/>
        </w:rPr>
        <w:t>, 2015,</w:t>
      </w:r>
      <w:r w:rsidRPr="00CE768A">
        <w:rPr>
          <w:rFonts w:ascii="Arial" w:hAnsi="Arial" w:cs="Arial"/>
        </w:rPr>
        <w:t xml:space="preserve"> p. 87). </w:t>
      </w:r>
    </w:p>
    <w:p w14:paraId="2CEF9D63" w14:textId="5BA160AE" w:rsidR="00AF5711" w:rsidRDefault="00104AC8" w:rsidP="00E432B5">
      <w:pPr>
        <w:jc w:val="both"/>
        <w:rPr>
          <w:rFonts w:ascii="Arial" w:hAnsi="Arial" w:cs="Arial"/>
        </w:rPr>
      </w:pPr>
      <w:proofErr w:type="spellStart"/>
      <w:r w:rsidRPr="00E432B5">
        <w:rPr>
          <w:rFonts w:ascii="Arial" w:hAnsi="Arial" w:cs="Arial"/>
        </w:rPr>
        <w:t>Desse</w:t>
      </w:r>
      <w:proofErr w:type="spellEnd"/>
      <w:r w:rsidRPr="00E432B5">
        <w:rPr>
          <w:rFonts w:ascii="Arial" w:hAnsi="Arial" w:cs="Arial"/>
        </w:rPr>
        <w:t xml:space="preserve"> modo, é fundamental considerar a matriz postulada pelo autor</w:t>
      </w:r>
      <w:r w:rsidR="00541DEF" w:rsidRPr="00E432B5">
        <w:rPr>
          <w:rFonts w:ascii="Arial" w:hAnsi="Arial" w:cs="Arial"/>
        </w:rPr>
        <w:t>,</w:t>
      </w:r>
      <w:r w:rsidRPr="00E432B5">
        <w:rPr>
          <w:rFonts w:ascii="Arial" w:hAnsi="Arial" w:cs="Arial"/>
        </w:rPr>
        <w:t xml:space="preserve"> que caracteriza os </w:t>
      </w:r>
      <w:proofErr w:type="spellStart"/>
      <w:r w:rsidRPr="00E432B5">
        <w:rPr>
          <w:rFonts w:ascii="Arial" w:hAnsi="Arial" w:cs="Arial"/>
        </w:rPr>
        <w:t>conhecimentos</w:t>
      </w:r>
      <w:proofErr w:type="spellEnd"/>
      <w:r w:rsidRPr="00E432B5">
        <w:rPr>
          <w:rFonts w:ascii="Arial" w:hAnsi="Arial" w:cs="Arial"/>
        </w:rPr>
        <w:t xml:space="preserve"> </w:t>
      </w:r>
      <w:proofErr w:type="spellStart"/>
      <w:r w:rsidRPr="00E432B5">
        <w:rPr>
          <w:rFonts w:ascii="Arial" w:hAnsi="Arial" w:cs="Arial"/>
        </w:rPr>
        <w:t>tradicionais</w:t>
      </w:r>
      <w:proofErr w:type="spellEnd"/>
      <w:r w:rsidRPr="00E432B5">
        <w:rPr>
          <w:rFonts w:ascii="Arial" w:hAnsi="Arial" w:cs="Arial"/>
        </w:rPr>
        <w:t xml:space="preserve"> (</w:t>
      </w:r>
      <w:proofErr w:type="spellStart"/>
      <w:r w:rsidR="00AF5711">
        <w:rPr>
          <w:rFonts w:ascii="Arial" w:hAnsi="Arial" w:cs="Arial"/>
        </w:rPr>
        <w:t>Tabela</w:t>
      </w:r>
      <w:proofErr w:type="spellEnd"/>
      <w:r w:rsidRPr="00E432B5">
        <w:rPr>
          <w:rFonts w:ascii="Arial" w:hAnsi="Arial" w:cs="Arial"/>
        </w:rPr>
        <w:t xml:space="preserve"> 1), os </w:t>
      </w:r>
      <w:proofErr w:type="spellStart"/>
      <w:r w:rsidRPr="00E432B5">
        <w:rPr>
          <w:rFonts w:ascii="Arial" w:hAnsi="Arial" w:cs="Arial"/>
        </w:rPr>
        <w:t>quais</w:t>
      </w:r>
      <w:proofErr w:type="spellEnd"/>
      <w:r w:rsidRPr="00E432B5">
        <w:rPr>
          <w:rFonts w:ascii="Arial" w:hAnsi="Arial" w:cs="Arial"/>
        </w:rPr>
        <w:t xml:space="preserve"> </w:t>
      </w:r>
      <w:proofErr w:type="spellStart"/>
      <w:r w:rsidRPr="00E432B5">
        <w:rPr>
          <w:rFonts w:ascii="Arial" w:hAnsi="Arial" w:cs="Arial"/>
        </w:rPr>
        <w:t>podem</w:t>
      </w:r>
      <w:proofErr w:type="spellEnd"/>
      <w:r w:rsidRPr="00E432B5">
        <w:rPr>
          <w:rFonts w:ascii="Arial" w:hAnsi="Arial" w:cs="Arial"/>
        </w:rPr>
        <w:t xml:space="preserve"> ser </w:t>
      </w:r>
      <w:proofErr w:type="spellStart"/>
      <w:r w:rsidRPr="00E432B5">
        <w:rPr>
          <w:rFonts w:ascii="Arial" w:hAnsi="Arial" w:cs="Arial"/>
        </w:rPr>
        <w:t>classificados</w:t>
      </w:r>
      <w:proofErr w:type="spellEnd"/>
      <w:r w:rsidRPr="00E432B5">
        <w:rPr>
          <w:rFonts w:ascii="Arial" w:hAnsi="Arial" w:cs="Arial"/>
        </w:rPr>
        <w:t xml:space="preserve"> como científicos devido ao desenvolvimento de técnicas complexas que demandam um elevado grau de curiosidade e observação</w:t>
      </w:r>
      <w:r w:rsidR="00387423" w:rsidRPr="00E432B5">
        <w:rPr>
          <w:rFonts w:ascii="Arial" w:hAnsi="Arial" w:cs="Arial"/>
        </w:rPr>
        <w:t xml:space="preserve">, </w:t>
      </w:r>
      <w:r w:rsidRPr="00E432B5">
        <w:rPr>
          <w:rFonts w:ascii="Arial" w:hAnsi="Arial" w:cs="Arial"/>
        </w:rPr>
        <w:t xml:space="preserve">relacionados tanto aos aspectos ligados aos elementos da natureza e sua utilidade, quanto aos eventos naturais e fenômenos de caráter astronômico, físico, biológico e </w:t>
      </w:r>
      <w:proofErr w:type="spellStart"/>
      <w:r w:rsidRPr="00E432B5">
        <w:rPr>
          <w:rFonts w:ascii="Arial" w:hAnsi="Arial" w:cs="Arial"/>
        </w:rPr>
        <w:t>ecogeográfico</w:t>
      </w:r>
      <w:proofErr w:type="spellEnd"/>
      <w:r w:rsidR="00AF5711">
        <w:rPr>
          <w:rFonts w:ascii="Arial" w:hAnsi="Arial" w:cs="Arial"/>
        </w:rPr>
        <w:t xml:space="preserve">: </w:t>
      </w:r>
    </w:p>
    <w:p w14:paraId="16F666F6" w14:textId="77777777" w:rsidR="008A7C01" w:rsidRDefault="008A7C01" w:rsidP="00E432B5">
      <w:pPr>
        <w:jc w:val="both"/>
        <w:rPr>
          <w:rFonts w:ascii="Arial" w:hAnsi="Arial" w:cs="Arial"/>
        </w:rPr>
      </w:pPr>
    </w:p>
    <w:p w14:paraId="313132C7" w14:textId="0927887F" w:rsidR="00104AC8" w:rsidRDefault="006408C7" w:rsidP="00461DC7">
      <w:pPr>
        <w:ind w:left="72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[...]</w:t>
      </w:r>
      <w:r w:rsidR="00E432B5" w:rsidRPr="00E432B5">
        <w:rPr>
          <w:rFonts w:ascii="Arial" w:hAnsi="Arial" w:cs="Arial"/>
          <w:lang w:val="pt-BR"/>
        </w:rPr>
        <w:t xml:space="preserve"> para elaborar técnicas, muitas vezes longas e complexas, que permitem</w:t>
      </w:r>
      <w:r w:rsidR="00E432B5">
        <w:rPr>
          <w:rFonts w:ascii="Arial" w:hAnsi="Arial" w:cs="Arial"/>
          <w:lang w:val="pt-BR"/>
        </w:rPr>
        <w:t xml:space="preserve"> </w:t>
      </w:r>
      <w:r w:rsidR="00E432B5" w:rsidRPr="00E432B5">
        <w:rPr>
          <w:rFonts w:ascii="Arial" w:hAnsi="Arial" w:cs="Arial"/>
          <w:lang w:val="pt-BR"/>
        </w:rPr>
        <w:t>cultivar sem terra ou sem água; para transformar grãos ou raízes tóxicas em</w:t>
      </w:r>
      <w:r w:rsidR="00E432B5">
        <w:rPr>
          <w:rFonts w:ascii="Arial" w:hAnsi="Arial" w:cs="Arial"/>
          <w:lang w:val="pt-BR"/>
        </w:rPr>
        <w:t xml:space="preserve"> </w:t>
      </w:r>
      <w:r w:rsidR="00E432B5" w:rsidRPr="00E432B5">
        <w:rPr>
          <w:rFonts w:ascii="Arial" w:hAnsi="Arial" w:cs="Arial"/>
          <w:lang w:val="pt-BR"/>
        </w:rPr>
        <w:t>alimentos ou ainda utilizar essa toxicidade para a caça, a guerra ou o ritual,</w:t>
      </w:r>
      <w:r w:rsidR="00E432B5">
        <w:rPr>
          <w:rFonts w:ascii="Arial" w:hAnsi="Arial" w:cs="Arial"/>
          <w:lang w:val="pt-BR"/>
        </w:rPr>
        <w:t xml:space="preserve"> </w:t>
      </w:r>
      <w:r w:rsidR="00E432B5" w:rsidRPr="00E432B5">
        <w:rPr>
          <w:rFonts w:ascii="Arial" w:hAnsi="Arial" w:cs="Arial"/>
          <w:lang w:val="pt-BR"/>
        </w:rPr>
        <w:t>não duvidemos de que foi necessária uma atitude de espírito verdadeiramente</w:t>
      </w:r>
      <w:r w:rsidR="00E432B5">
        <w:rPr>
          <w:rFonts w:ascii="Arial" w:hAnsi="Arial" w:cs="Arial"/>
          <w:lang w:val="pt-BR"/>
        </w:rPr>
        <w:t xml:space="preserve"> </w:t>
      </w:r>
      <w:r w:rsidR="00E432B5" w:rsidRPr="00E432B5">
        <w:rPr>
          <w:rFonts w:ascii="Arial" w:hAnsi="Arial" w:cs="Arial"/>
          <w:lang w:val="pt-BR"/>
        </w:rPr>
        <w:t>científico, uma curiosidade assídua e sempre alerta, uma vontade</w:t>
      </w:r>
      <w:r w:rsidR="00E432B5">
        <w:rPr>
          <w:rFonts w:ascii="Arial" w:hAnsi="Arial" w:cs="Arial"/>
          <w:lang w:val="pt-BR"/>
        </w:rPr>
        <w:t xml:space="preserve"> </w:t>
      </w:r>
      <w:r w:rsidR="00E432B5" w:rsidRPr="00E432B5">
        <w:rPr>
          <w:rFonts w:ascii="Arial" w:hAnsi="Arial" w:cs="Arial"/>
          <w:lang w:val="pt-BR"/>
        </w:rPr>
        <w:t>de conhecer pelo prazer de conhecer, pois apenas uma pequena fração das</w:t>
      </w:r>
      <w:r w:rsidR="00E432B5">
        <w:rPr>
          <w:rFonts w:ascii="Arial" w:hAnsi="Arial" w:cs="Arial"/>
          <w:lang w:val="pt-BR"/>
        </w:rPr>
        <w:t xml:space="preserve"> </w:t>
      </w:r>
      <w:r w:rsidR="00E432B5" w:rsidRPr="00E432B5">
        <w:rPr>
          <w:rFonts w:ascii="Arial" w:hAnsi="Arial" w:cs="Arial"/>
          <w:lang w:val="pt-BR"/>
        </w:rPr>
        <w:t>observações e experiências (sobre as quais é preciso supor que tenham sido</w:t>
      </w:r>
      <w:r w:rsidR="00E432B5">
        <w:rPr>
          <w:rFonts w:ascii="Arial" w:hAnsi="Arial" w:cs="Arial"/>
          <w:lang w:val="pt-BR"/>
        </w:rPr>
        <w:t xml:space="preserve"> </w:t>
      </w:r>
      <w:r w:rsidR="00E432B5" w:rsidRPr="00E432B5">
        <w:rPr>
          <w:rFonts w:ascii="Arial" w:hAnsi="Arial" w:cs="Arial"/>
          <w:lang w:val="pt-BR"/>
        </w:rPr>
        <w:t>inspiradas antes e sobretudo pelo gosto do saber) podia fornecer resultados</w:t>
      </w:r>
      <w:r w:rsidR="00E432B5">
        <w:rPr>
          <w:rFonts w:ascii="Arial" w:hAnsi="Arial" w:cs="Arial"/>
          <w:lang w:val="pt-BR"/>
        </w:rPr>
        <w:t xml:space="preserve"> </w:t>
      </w:r>
      <w:r w:rsidR="00E432B5" w:rsidRPr="00E432B5">
        <w:rPr>
          <w:rFonts w:ascii="Arial" w:hAnsi="Arial" w:cs="Arial"/>
          <w:lang w:val="pt-BR"/>
        </w:rPr>
        <w:t>práticos e imediatamente utilizáveis</w:t>
      </w:r>
      <w:r w:rsidR="00461DC7">
        <w:rPr>
          <w:rFonts w:ascii="Arial" w:hAnsi="Arial" w:cs="Arial"/>
          <w:lang w:val="pt-BR"/>
        </w:rPr>
        <w:t xml:space="preserve"> (</w:t>
      </w:r>
      <w:r w:rsidR="005E766A">
        <w:rPr>
          <w:rFonts w:ascii="Arial" w:hAnsi="Arial" w:cs="Arial"/>
          <w:lang w:val="pt-BR"/>
        </w:rPr>
        <w:t>L</w:t>
      </w:r>
      <w:r w:rsidR="005E766A" w:rsidRPr="005E766A">
        <w:rPr>
          <w:rFonts w:ascii="Arial" w:hAnsi="Arial" w:cs="Arial"/>
          <w:lang w:val="pt-BR"/>
        </w:rPr>
        <w:t>évi-</w:t>
      </w:r>
      <w:r w:rsidR="005E766A">
        <w:rPr>
          <w:rFonts w:ascii="Arial" w:hAnsi="Arial" w:cs="Arial"/>
          <w:lang w:val="pt-BR"/>
        </w:rPr>
        <w:t>S</w:t>
      </w:r>
      <w:r w:rsidR="005E766A" w:rsidRPr="005E766A">
        <w:rPr>
          <w:rFonts w:ascii="Arial" w:hAnsi="Arial" w:cs="Arial"/>
          <w:lang w:val="pt-BR"/>
        </w:rPr>
        <w:t>trauss</w:t>
      </w:r>
      <w:r w:rsidR="005E766A">
        <w:rPr>
          <w:rFonts w:ascii="Arial" w:hAnsi="Arial" w:cs="Arial"/>
          <w:lang w:val="pt-BR"/>
        </w:rPr>
        <w:t xml:space="preserve">, </w:t>
      </w:r>
      <w:r w:rsidR="00E02233" w:rsidRPr="00E02233">
        <w:rPr>
          <w:rFonts w:ascii="Arial" w:hAnsi="Arial" w:cs="Arial"/>
          <w:lang w:val="pt-BR"/>
        </w:rPr>
        <w:t>1962, p. 32</w:t>
      </w:r>
      <w:r w:rsidR="00E02233">
        <w:rPr>
          <w:rFonts w:ascii="Arial" w:hAnsi="Arial" w:cs="Arial"/>
          <w:lang w:val="pt-BR"/>
        </w:rPr>
        <w:t xml:space="preserve"> como citado em </w:t>
      </w:r>
      <w:r w:rsidR="00461DC7" w:rsidRPr="00E432B5">
        <w:rPr>
          <w:rFonts w:ascii="Arial" w:hAnsi="Arial" w:cs="Arial"/>
        </w:rPr>
        <w:t xml:space="preserve">Toledo e </w:t>
      </w:r>
      <w:r w:rsidR="00461DC7" w:rsidRPr="00E432B5">
        <w:rPr>
          <w:rFonts w:ascii="Arial" w:eastAsia="Arial" w:hAnsi="Arial" w:cs="Arial"/>
          <w:color w:val="000000"/>
        </w:rPr>
        <w:t>Barrera-Bassols</w:t>
      </w:r>
      <w:r w:rsidR="00461DC7" w:rsidRPr="00E432B5">
        <w:rPr>
          <w:rFonts w:ascii="Arial" w:hAnsi="Arial" w:cs="Arial"/>
        </w:rPr>
        <w:t>, 2015</w:t>
      </w:r>
      <w:r w:rsidR="00E02233">
        <w:rPr>
          <w:rFonts w:ascii="Arial" w:hAnsi="Arial" w:cs="Arial"/>
          <w:lang w:val="pt-BR"/>
        </w:rPr>
        <w:t>).</w:t>
      </w:r>
    </w:p>
    <w:p w14:paraId="0B4996D3" w14:textId="77777777" w:rsidR="00124C8F" w:rsidRPr="00461DC7" w:rsidRDefault="00124C8F" w:rsidP="00461DC7">
      <w:pPr>
        <w:ind w:left="720"/>
        <w:jc w:val="both"/>
        <w:rPr>
          <w:rFonts w:ascii="Arial" w:hAnsi="Arial" w:cs="Arial"/>
          <w:lang w:val="pt-BR"/>
        </w:rPr>
      </w:pPr>
    </w:p>
    <w:p w14:paraId="32F361F3" w14:textId="356E33D2" w:rsidR="00F27C59" w:rsidRDefault="000C3692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w:drawing>
          <wp:inline distT="0" distB="0" distL="0" distR="0" wp14:anchorId="5FC6C439" wp14:editId="4936EFB4">
            <wp:extent cx="5759450" cy="2223135"/>
            <wp:effectExtent l="0" t="0" r="0" b="5715"/>
            <wp:docPr id="9548790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79073" name="Imagem 95487907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D07D8" w14:textId="2CD55A63" w:rsidR="00F27C59" w:rsidRPr="0032098E" w:rsidRDefault="002858A3" w:rsidP="0032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b/>
          <w:bCs/>
          <w:lang w:val="es-ES"/>
        </w:rPr>
        <w:t>TABELA</w:t>
      </w:r>
      <w:r w:rsidR="00F27C59" w:rsidRPr="00F27C59">
        <w:rPr>
          <w:rFonts w:ascii="Arial" w:eastAsia="Arial" w:hAnsi="Arial" w:cs="Arial"/>
          <w:b/>
          <w:bCs/>
          <w:lang w:val="es-ES"/>
        </w:rPr>
        <w:t> 1.</w:t>
      </w:r>
      <w:r w:rsidR="00F27C59" w:rsidRPr="00F27C59">
        <w:rPr>
          <w:rFonts w:ascii="Arial" w:eastAsia="Arial" w:hAnsi="Arial" w:cs="Arial"/>
          <w:lang w:val="es-ES"/>
        </w:rPr>
        <w:t xml:space="preserve">  </w:t>
      </w:r>
      <w:r w:rsidR="00DC53AA">
        <w:rPr>
          <w:rFonts w:ascii="Arial" w:eastAsia="Arial" w:hAnsi="Arial" w:cs="Arial"/>
          <w:lang w:val="es-ES"/>
        </w:rPr>
        <w:t xml:space="preserve">Eixos referenciais que </w:t>
      </w:r>
      <w:r w:rsidR="00E90387">
        <w:rPr>
          <w:rFonts w:ascii="Arial" w:eastAsia="Arial" w:hAnsi="Arial" w:cs="Arial"/>
          <w:lang w:val="es-ES"/>
        </w:rPr>
        <w:t>situam</w:t>
      </w:r>
      <w:r w:rsidR="00DC53AA">
        <w:rPr>
          <w:rFonts w:ascii="Arial" w:eastAsia="Arial" w:hAnsi="Arial" w:cs="Arial"/>
          <w:lang w:val="es-ES"/>
        </w:rPr>
        <w:t xml:space="preserve"> os saberes tradicionais</w:t>
      </w:r>
      <w:r w:rsidR="00E90387">
        <w:rPr>
          <w:rFonts w:ascii="Arial" w:eastAsia="Arial" w:hAnsi="Arial" w:cs="Arial"/>
          <w:lang w:val="es-ES"/>
        </w:rPr>
        <w:t>.</w:t>
      </w:r>
    </w:p>
    <w:p w14:paraId="00A24A19" w14:textId="7C67CD95" w:rsidR="00F27C59" w:rsidRPr="00F27C59" w:rsidRDefault="00F27C59" w:rsidP="00F27C59">
      <w:pPr>
        <w:spacing w:after="0" w:line="240" w:lineRule="auto"/>
        <w:rPr>
          <w:rFonts w:ascii="Arial" w:eastAsia="Arial" w:hAnsi="Arial" w:cs="Arial"/>
          <w:lang w:val="es-ES"/>
        </w:rPr>
      </w:pPr>
      <w:r w:rsidRPr="00F27C59">
        <w:rPr>
          <w:rFonts w:ascii="Arial" w:eastAsia="Arial" w:hAnsi="Arial" w:cs="Arial"/>
          <w:lang w:val="es-ES"/>
        </w:rPr>
        <w:t>F</w:t>
      </w:r>
      <w:r w:rsidR="001A06BB">
        <w:rPr>
          <w:rFonts w:ascii="Arial" w:eastAsia="Arial" w:hAnsi="Arial" w:cs="Arial"/>
          <w:lang w:val="es-ES"/>
        </w:rPr>
        <w:t>o</w:t>
      </w:r>
      <w:r w:rsidRPr="00F27C59">
        <w:rPr>
          <w:rFonts w:ascii="Arial" w:eastAsia="Arial" w:hAnsi="Arial" w:cs="Arial"/>
          <w:lang w:val="es-ES"/>
        </w:rPr>
        <w:t xml:space="preserve">nte: </w:t>
      </w:r>
      <w:r w:rsidR="0032098E">
        <w:rPr>
          <w:rFonts w:ascii="Arial" w:eastAsia="Arial" w:hAnsi="Arial" w:cs="Arial"/>
          <w:lang w:val="es-ES"/>
        </w:rPr>
        <w:t xml:space="preserve">Toledo </w:t>
      </w:r>
      <w:r w:rsidR="006F392B">
        <w:rPr>
          <w:rFonts w:ascii="Arial" w:eastAsia="Arial" w:hAnsi="Arial" w:cs="Arial"/>
          <w:lang w:val="es-ES"/>
        </w:rPr>
        <w:t xml:space="preserve">e </w:t>
      </w:r>
      <w:r w:rsidR="006F392B" w:rsidRPr="00B136E4">
        <w:rPr>
          <w:rFonts w:ascii="Arial" w:eastAsia="Arial" w:hAnsi="Arial" w:cs="Arial"/>
          <w:color w:val="000000"/>
        </w:rPr>
        <w:t>Barrera-Bassols</w:t>
      </w:r>
      <w:r w:rsidR="006F392B">
        <w:rPr>
          <w:rFonts w:ascii="Arial" w:eastAsia="Arial" w:hAnsi="Arial" w:cs="Arial"/>
          <w:lang w:val="es-ES"/>
        </w:rPr>
        <w:t xml:space="preserve"> </w:t>
      </w:r>
      <w:r w:rsidR="0032098E">
        <w:rPr>
          <w:rFonts w:ascii="Arial" w:eastAsia="Arial" w:hAnsi="Arial" w:cs="Arial"/>
          <w:lang w:val="es-ES"/>
        </w:rPr>
        <w:t>(2015)</w:t>
      </w:r>
      <w:r w:rsidR="006F392B">
        <w:rPr>
          <w:rFonts w:ascii="Arial" w:eastAsia="Arial" w:hAnsi="Arial" w:cs="Arial"/>
          <w:lang w:val="es-ES"/>
        </w:rPr>
        <w:t>.</w:t>
      </w:r>
    </w:p>
    <w:p w14:paraId="3D5A99FF" w14:textId="6D4029C2" w:rsidR="00CF6EBE" w:rsidRDefault="00CF6EBE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333F1CD" w14:textId="77777777" w:rsidR="008F0A0B" w:rsidRPr="00F27C59" w:rsidRDefault="008F0A0B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134FEF90" w14:textId="3808744D" w:rsidR="00F27C59" w:rsidRDefault="008157A3" w:rsidP="00804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F27C59">
        <w:rPr>
          <w:rFonts w:ascii="Arial" w:eastAsia="Arial" w:hAnsi="Arial" w:cs="Arial"/>
          <w:b/>
          <w:color w:val="000000"/>
        </w:rPr>
        <w:t>Conclus</w:t>
      </w:r>
      <w:r w:rsidR="00410203">
        <w:rPr>
          <w:rFonts w:ascii="Arial" w:eastAsia="Arial" w:hAnsi="Arial" w:cs="Arial"/>
          <w:b/>
          <w:color w:val="000000"/>
        </w:rPr>
        <w:t>ões</w:t>
      </w:r>
    </w:p>
    <w:p w14:paraId="7AB45C86" w14:textId="0C0E1284" w:rsidR="00A9015A" w:rsidRDefault="00556908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É</w:t>
      </w:r>
      <w:r w:rsidR="009D7A26" w:rsidRPr="009D7A26">
        <w:rPr>
          <w:rFonts w:ascii="Arial" w:eastAsia="Arial" w:hAnsi="Arial" w:cs="Arial"/>
          <w:bCs/>
          <w:color w:val="000000"/>
        </w:rPr>
        <w:t xml:space="preserve"> imperativo destacar a necessidade de um resgate da memória, de modo a revitalizar as práticas agroecológicas, não apenas em seus aspectos técnicos, como as práticas de cultivo e manejo da terra, mas também como um modo de vida que possa abrir novos caminhos para a humanidade e promover uma emancipação da dicotomia entre cultura e natureza</w:t>
      </w:r>
      <w:r w:rsidR="002D4E11">
        <w:rPr>
          <w:rFonts w:ascii="Arial" w:eastAsia="Arial" w:hAnsi="Arial" w:cs="Arial"/>
          <w:bCs/>
          <w:color w:val="000000"/>
        </w:rPr>
        <w:t xml:space="preserve">, tão </w:t>
      </w:r>
      <w:r>
        <w:rPr>
          <w:rFonts w:ascii="Arial" w:eastAsia="Arial" w:hAnsi="Arial" w:cs="Arial"/>
          <w:bCs/>
          <w:color w:val="000000"/>
        </w:rPr>
        <w:t>defendida pelo sistema capitalista</w:t>
      </w:r>
      <w:r w:rsidR="005E574F">
        <w:rPr>
          <w:rFonts w:ascii="Arial" w:eastAsia="Arial" w:hAnsi="Arial" w:cs="Arial"/>
          <w:bCs/>
          <w:color w:val="000000"/>
        </w:rPr>
        <w:t xml:space="preserve">, entendendo-as como </w:t>
      </w:r>
      <w:r w:rsidR="009454EA">
        <w:rPr>
          <w:rFonts w:ascii="Arial" w:eastAsia="Arial" w:hAnsi="Arial" w:cs="Arial"/>
          <w:bCs/>
          <w:color w:val="000000"/>
        </w:rPr>
        <w:t>elementos que se inter-relacionam</w:t>
      </w:r>
      <w:r w:rsidR="009D7A26" w:rsidRPr="009D7A26">
        <w:rPr>
          <w:rFonts w:ascii="Arial" w:eastAsia="Arial" w:hAnsi="Arial" w:cs="Arial"/>
          <w:bCs/>
          <w:color w:val="000000"/>
        </w:rPr>
        <w:t xml:space="preserve">. Trata-se, portanto, de um resgate que nos realinhe a uma conexão harmoniosa com a </w:t>
      </w:r>
      <w:r w:rsidR="009D7A26" w:rsidRPr="009D7A26">
        <w:rPr>
          <w:rFonts w:ascii="Arial" w:eastAsia="Arial" w:hAnsi="Arial" w:cs="Arial"/>
          <w:bCs/>
          <w:color w:val="000000"/>
        </w:rPr>
        <w:lastRenderedPageBreak/>
        <w:t>natureza.</w:t>
      </w:r>
      <w:r w:rsidR="0087624D">
        <w:rPr>
          <w:rFonts w:ascii="Arial" w:eastAsia="Arial" w:hAnsi="Arial" w:cs="Arial"/>
          <w:bCs/>
          <w:color w:val="000000"/>
        </w:rPr>
        <w:t xml:space="preserve"> </w:t>
      </w:r>
      <w:r w:rsidR="00A9015A" w:rsidRPr="00A9015A">
        <w:rPr>
          <w:rFonts w:ascii="Arial" w:eastAsia="Arial" w:hAnsi="Arial" w:cs="Arial"/>
          <w:bCs/>
          <w:color w:val="000000"/>
        </w:rPr>
        <w:t>Para alcançar tal objetivo, é crucial que se rompa com os paradigmas que sustentam a ideia de desenvolvimento</w:t>
      </w:r>
      <w:r w:rsidR="008672FF">
        <w:rPr>
          <w:rFonts w:ascii="Arial" w:eastAsia="Arial" w:hAnsi="Arial" w:cs="Arial"/>
          <w:bCs/>
          <w:color w:val="000000"/>
        </w:rPr>
        <w:t xml:space="preserve"> hegemônico</w:t>
      </w:r>
      <w:r w:rsidR="00A9015A" w:rsidRPr="00A9015A">
        <w:rPr>
          <w:rFonts w:ascii="Arial" w:eastAsia="Arial" w:hAnsi="Arial" w:cs="Arial"/>
          <w:bCs/>
          <w:color w:val="000000"/>
        </w:rPr>
        <w:t xml:space="preserve">, </w:t>
      </w:r>
      <w:r w:rsidR="006E2110">
        <w:rPr>
          <w:rFonts w:ascii="Arial" w:eastAsia="Arial" w:hAnsi="Arial" w:cs="Arial"/>
          <w:bCs/>
          <w:color w:val="000000"/>
        </w:rPr>
        <w:t xml:space="preserve">e em contrapartida, </w:t>
      </w:r>
      <w:r w:rsidR="00A9015A" w:rsidRPr="00A9015A">
        <w:rPr>
          <w:rFonts w:ascii="Arial" w:eastAsia="Arial" w:hAnsi="Arial" w:cs="Arial"/>
          <w:bCs/>
          <w:color w:val="000000"/>
        </w:rPr>
        <w:t>direcion</w:t>
      </w:r>
      <w:r w:rsidR="006E2110">
        <w:rPr>
          <w:rFonts w:ascii="Arial" w:eastAsia="Arial" w:hAnsi="Arial" w:cs="Arial"/>
          <w:bCs/>
          <w:color w:val="000000"/>
        </w:rPr>
        <w:t>ar</w:t>
      </w:r>
      <w:r w:rsidR="00A9015A" w:rsidRPr="00A9015A">
        <w:rPr>
          <w:rFonts w:ascii="Arial" w:eastAsia="Arial" w:hAnsi="Arial" w:cs="Arial"/>
          <w:bCs/>
          <w:color w:val="000000"/>
        </w:rPr>
        <w:t xml:space="preserve"> nossos sentidos para as florestas, campos e rios, a fim de aprender e </w:t>
      </w:r>
      <w:r w:rsidR="006E2110">
        <w:rPr>
          <w:rFonts w:ascii="Arial" w:eastAsia="Arial" w:hAnsi="Arial" w:cs="Arial"/>
          <w:bCs/>
          <w:color w:val="000000"/>
        </w:rPr>
        <w:t>re</w:t>
      </w:r>
      <w:r w:rsidR="00A9015A" w:rsidRPr="00A9015A">
        <w:rPr>
          <w:rFonts w:ascii="Arial" w:eastAsia="Arial" w:hAnsi="Arial" w:cs="Arial"/>
          <w:bCs/>
          <w:color w:val="000000"/>
        </w:rPr>
        <w:t xml:space="preserve">integrar os conhecimentos ancestrais </w:t>
      </w:r>
      <w:r w:rsidR="000656B7">
        <w:rPr>
          <w:rFonts w:ascii="Arial" w:eastAsia="Arial" w:hAnsi="Arial" w:cs="Arial"/>
          <w:bCs/>
          <w:color w:val="000000"/>
        </w:rPr>
        <w:t xml:space="preserve">que </w:t>
      </w:r>
      <w:r w:rsidR="00A9015A" w:rsidRPr="00A9015A">
        <w:rPr>
          <w:rFonts w:ascii="Arial" w:eastAsia="Arial" w:hAnsi="Arial" w:cs="Arial"/>
          <w:bCs/>
          <w:color w:val="000000"/>
        </w:rPr>
        <w:t>nos trouxeram até o presente.</w:t>
      </w:r>
    </w:p>
    <w:p w14:paraId="13052FE9" w14:textId="77777777" w:rsidR="008F0A0B" w:rsidRPr="00F27C59" w:rsidRDefault="008F0A0B" w:rsidP="00F27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808080"/>
        </w:rPr>
      </w:pPr>
    </w:p>
    <w:p w14:paraId="5675E5B1" w14:textId="5A968182" w:rsidR="00323240" w:rsidRDefault="008157A3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 w:rsidRPr="00F27C59">
        <w:rPr>
          <w:rFonts w:ascii="Arial" w:eastAsia="Arial" w:hAnsi="Arial" w:cs="Arial"/>
          <w:b/>
        </w:rPr>
        <w:t>Refer</w:t>
      </w:r>
      <w:r w:rsidR="00410203">
        <w:rPr>
          <w:rFonts w:ascii="Arial" w:eastAsia="Arial" w:hAnsi="Arial" w:cs="Arial"/>
          <w:b/>
        </w:rPr>
        <w:t>ê</w:t>
      </w:r>
      <w:r w:rsidRPr="00F27C59">
        <w:rPr>
          <w:rFonts w:ascii="Arial" w:eastAsia="Arial" w:hAnsi="Arial" w:cs="Arial"/>
          <w:b/>
        </w:rPr>
        <w:t>ncias bibliográficas</w:t>
      </w:r>
    </w:p>
    <w:p w14:paraId="1F7411D3" w14:textId="65C2D464" w:rsidR="00A27117" w:rsidRDefault="00A27117" w:rsidP="00D838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A27117">
        <w:rPr>
          <w:rFonts w:ascii="Arial" w:eastAsia="Arial" w:hAnsi="Arial" w:cs="Arial"/>
          <w:color w:val="000000"/>
        </w:rPr>
        <w:t xml:space="preserve">Altieri, M. (2008). A </w:t>
      </w:r>
      <w:proofErr w:type="spellStart"/>
      <w:r w:rsidRPr="00A27117">
        <w:rPr>
          <w:rFonts w:ascii="Arial" w:eastAsia="Arial" w:hAnsi="Arial" w:cs="Arial"/>
          <w:color w:val="000000"/>
        </w:rPr>
        <w:t>agroecologia</w:t>
      </w:r>
      <w:proofErr w:type="spellEnd"/>
      <w:r w:rsidRPr="00A27117">
        <w:rPr>
          <w:rFonts w:ascii="Arial" w:eastAsia="Arial" w:hAnsi="Arial" w:cs="Arial"/>
          <w:color w:val="000000"/>
        </w:rPr>
        <w:t xml:space="preserve"> dos </w:t>
      </w:r>
      <w:proofErr w:type="spellStart"/>
      <w:r w:rsidRPr="00A27117">
        <w:rPr>
          <w:rFonts w:ascii="Arial" w:eastAsia="Arial" w:hAnsi="Arial" w:cs="Arial"/>
          <w:color w:val="000000"/>
        </w:rPr>
        <w:t>agroecossistemas</w:t>
      </w:r>
      <w:proofErr w:type="spellEnd"/>
      <w:r w:rsidRPr="00A27117">
        <w:rPr>
          <w:rFonts w:ascii="Arial" w:eastAsia="Arial" w:hAnsi="Arial" w:cs="Arial"/>
          <w:color w:val="000000"/>
        </w:rPr>
        <w:t xml:space="preserve"> </w:t>
      </w:r>
      <w:proofErr w:type="spellStart"/>
      <w:r w:rsidRPr="00A27117">
        <w:rPr>
          <w:rFonts w:ascii="Arial" w:eastAsia="Arial" w:hAnsi="Arial" w:cs="Arial"/>
          <w:color w:val="000000"/>
        </w:rPr>
        <w:t>tradicionais</w:t>
      </w:r>
      <w:proofErr w:type="spellEnd"/>
      <w:r w:rsidRPr="00A27117">
        <w:rPr>
          <w:rFonts w:ascii="Arial" w:eastAsia="Arial" w:hAnsi="Arial" w:cs="Arial"/>
          <w:color w:val="000000"/>
        </w:rPr>
        <w:t xml:space="preserve">. In </w:t>
      </w:r>
      <w:proofErr w:type="spellStart"/>
      <w:r w:rsidRPr="00A27117">
        <w:rPr>
          <w:rFonts w:ascii="Arial" w:eastAsia="Arial" w:hAnsi="Arial" w:cs="Arial"/>
          <w:i/>
          <w:iCs/>
          <w:color w:val="000000"/>
        </w:rPr>
        <w:t>Agroecologia</w:t>
      </w:r>
      <w:proofErr w:type="spellEnd"/>
      <w:r w:rsidRPr="00A27117">
        <w:rPr>
          <w:rFonts w:ascii="Arial" w:eastAsia="Arial" w:hAnsi="Arial" w:cs="Arial"/>
          <w:i/>
          <w:iCs/>
          <w:color w:val="000000"/>
        </w:rPr>
        <w:t xml:space="preserve">: A </w:t>
      </w:r>
      <w:proofErr w:type="spellStart"/>
      <w:r w:rsidRPr="00A27117">
        <w:rPr>
          <w:rFonts w:ascii="Arial" w:eastAsia="Arial" w:hAnsi="Arial" w:cs="Arial"/>
          <w:i/>
          <w:iCs/>
          <w:color w:val="000000"/>
        </w:rPr>
        <w:t>dinâmica</w:t>
      </w:r>
      <w:proofErr w:type="spellEnd"/>
      <w:r w:rsidRPr="00A27117">
        <w:rPr>
          <w:rFonts w:ascii="Arial" w:eastAsia="Arial" w:hAnsi="Arial" w:cs="Arial"/>
          <w:i/>
          <w:iCs/>
          <w:color w:val="000000"/>
        </w:rPr>
        <w:t xml:space="preserve"> </w:t>
      </w:r>
      <w:proofErr w:type="spellStart"/>
      <w:r w:rsidRPr="00A27117">
        <w:rPr>
          <w:rFonts w:ascii="Arial" w:eastAsia="Arial" w:hAnsi="Arial" w:cs="Arial"/>
          <w:i/>
          <w:iCs/>
          <w:color w:val="000000"/>
        </w:rPr>
        <w:t>produtiva</w:t>
      </w:r>
      <w:proofErr w:type="spellEnd"/>
      <w:r w:rsidRPr="00A27117">
        <w:rPr>
          <w:rFonts w:ascii="Arial" w:eastAsia="Arial" w:hAnsi="Arial" w:cs="Arial"/>
          <w:i/>
          <w:iCs/>
          <w:color w:val="000000"/>
        </w:rPr>
        <w:t xml:space="preserve"> da agricultura </w:t>
      </w:r>
      <w:proofErr w:type="spellStart"/>
      <w:r w:rsidRPr="00A27117">
        <w:rPr>
          <w:rFonts w:ascii="Arial" w:eastAsia="Arial" w:hAnsi="Arial" w:cs="Arial"/>
          <w:i/>
          <w:iCs/>
          <w:color w:val="000000"/>
        </w:rPr>
        <w:t>sustentável</w:t>
      </w:r>
      <w:proofErr w:type="spellEnd"/>
      <w:r w:rsidRPr="00A27117">
        <w:rPr>
          <w:rFonts w:ascii="Arial" w:eastAsia="Arial" w:hAnsi="Arial" w:cs="Arial"/>
          <w:color w:val="000000"/>
        </w:rPr>
        <w:t xml:space="preserve"> (5ª ed., pp. </w:t>
      </w:r>
      <w:r>
        <w:rPr>
          <w:rFonts w:ascii="Arial" w:eastAsia="Arial" w:hAnsi="Arial" w:cs="Arial"/>
          <w:color w:val="000000"/>
        </w:rPr>
        <w:t>29</w:t>
      </w:r>
      <w:r w:rsidRPr="00A27117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>40</w:t>
      </w:r>
      <w:r w:rsidRPr="00A27117">
        <w:rPr>
          <w:rFonts w:ascii="Arial" w:eastAsia="Arial" w:hAnsi="Arial" w:cs="Arial"/>
          <w:color w:val="000000"/>
        </w:rPr>
        <w:t>). Editora UFRGS. Porto Alegre.</w:t>
      </w:r>
    </w:p>
    <w:p w14:paraId="5DF890CC" w14:textId="77777777" w:rsidR="008A1F17" w:rsidRDefault="008A1F17" w:rsidP="008A1F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81ADAD6" w14:textId="694A2EF6" w:rsidR="008A1F17" w:rsidRPr="00A9372D" w:rsidRDefault="008A1F17" w:rsidP="008A1F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pt-BR"/>
        </w:rPr>
      </w:pPr>
      <w:r w:rsidRPr="008A1F17">
        <w:rPr>
          <w:rFonts w:ascii="Arial" w:eastAsia="Arial" w:hAnsi="Arial" w:cs="Arial"/>
          <w:color w:val="000000"/>
        </w:rPr>
        <w:t xml:space="preserve">Batista, L. P. de P., et al. (2019). Saberes </w:t>
      </w:r>
      <w:proofErr w:type="spellStart"/>
      <w:r w:rsidRPr="008A1F17">
        <w:rPr>
          <w:rFonts w:ascii="Arial" w:eastAsia="Arial" w:hAnsi="Arial" w:cs="Arial"/>
          <w:color w:val="000000"/>
        </w:rPr>
        <w:t>tradicionais</w:t>
      </w:r>
      <w:proofErr w:type="spellEnd"/>
      <w:r w:rsidRPr="008A1F17">
        <w:rPr>
          <w:rFonts w:ascii="Arial" w:eastAsia="Arial" w:hAnsi="Arial" w:cs="Arial"/>
          <w:color w:val="000000"/>
        </w:rPr>
        <w:t xml:space="preserve"> e a </w:t>
      </w:r>
      <w:proofErr w:type="spellStart"/>
      <w:r w:rsidRPr="008A1F17">
        <w:rPr>
          <w:rFonts w:ascii="Arial" w:eastAsia="Arial" w:hAnsi="Arial" w:cs="Arial"/>
          <w:color w:val="000000"/>
        </w:rPr>
        <w:t>ciência</w:t>
      </w:r>
      <w:proofErr w:type="spellEnd"/>
      <w:r w:rsidRPr="008A1F17">
        <w:rPr>
          <w:rFonts w:ascii="Arial" w:eastAsia="Arial" w:hAnsi="Arial" w:cs="Arial"/>
          <w:color w:val="000000"/>
        </w:rPr>
        <w:t xml:space="preserve"> moderna. In </w:t>
      </w:r>
      <w:r w:rsidRPr="008A1F17">
        <w:rPr>
          <w:rFonts w:ascii="Arial" w:eastAsia="Arial" w:hAnsi="Arial" w:cs="Arial"/>
          <w:i/>
          <w:iCs/>
          <w:color w:val="000000"/>
        </w:rPr>
        <w:t>Anais VI CONEDU</w:t>
      </w:r>
      <w:r w:rsidRPr="008A1F17">
        <w:rPr>
          <w:rFonts w:ascii="Arial" w:eastAsia="Arial" w:hAnsi="Arial" w:cs="Arial"/>
          <w:color w:val="000000"/>
        </w:rPr>
        <w:t xml:space="preserve">. </w:t>
      </w:r>
      <w:proofErr w:type="spellStart"/>
      <w:r w:rsidRPr="008A1F17">
        <w:rPr>
          <w:rFonts w:ascii="Arial" w:eastAsia="Arial" w:hAnsi="Arial" w:cs="Arial"/>
          <w:color w:val="000000"/>
        </w:rPr>
        <w:t>Realize</w:t>
      </w:r>
      <w:proofErr w:type="spellEnd"/>
      <w:r w:rsidRPr="008A1F17">
        <w:rPr>
          <w:rFonts w:ascii="Arial" w:eastAsia="Arial" w:hAnsi="Arial" w:cs="Arial"/>
          <w:color w:val="000000"/>
        </w:rPr>
        <w:t xml:space="preserve"> Editora. Recuperado de </w:t>
      </w:r>
      <w:hyperlink r:id="rId10" w:tgtFrame="_new" w:history="1">
        <w:r w:rsidRPr="008A1F17">
          <w:rPr>
            <w:rStyle w:val="Hyperlink"/>
            <w:rFonts w:ascii="Arial" w:eastAsia="Arial" w:hAnsi="Arial" w:cs="Arial"/>
          </w:rPr>
          <w:t>https://editorarealize.com.br/artigo/visualizar/62579</w:t>
        </w:r>
      </w:hyperlink>
      <w:r w:rsidRPr="008A1F17">
        <w:rPr>
          <w:rFonts w:ascii="Arial" w:eastAsia="Arial" w:hAnsi="Arial" w:cs="Arial"/>
          <w:color w:val="000000"/>
        </w:rPr>
        <w:t xml:space="preserve">. </w:t>
      </w:r>
      <w:proofErr w:type="spellStart"/>
      <w:r w:rsidRPr="008A1F17">
        <w:rPr>
          <w:rFonts w:ascii="Arial" w:eastAsia="Arial" w:hAnsi="Arial" w:cs="Arial"/>
          <w:color w:val="000000"/>
        </w:rPr>
        <w:t>Acesso</w:t>
      </w:r>
      <w:proofErr w:type="spellEnd"/>
      <w:r w:rsidRPr="008A1F17">
        <w:rPr>
          <w:rFonts w:ascii="Arial" w:eastAsia="Arial" w:hAnsi="Arial" w:cs="Arial"/>
          <w:color w:val="000000"/>
        </w:rPr>
        <w:t xml:space="preserve"> em 30 de agosto de 2024.</w:t>
      </w:r>
    </w:p>
    <w:p w14:paraId="1F9B8B73" w14:textId="77777777" w:rsidR="00A27117" w:rsidRDefault="00A27117" w:rsidP="00D838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8865ED0" w14:textId="42DC7C5B" w:rsidR="00D8380C" w:rsidRPr="00A9372D" w:rsidRDefault="00D8380C" w:rsidP="00D838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pt-BR"/>
        </w:rPr>
      </w:pPr>
      <w:proofErr w:type="spellStart"/>
      <w:r w:rsidRPr="00757E67">
        <w:rPr>
          <w:rFonts w:ascii="Arial" w:eastAsia="Arial" w:hAnsi="Arial" w:cs="Arial"/>
          <w:color w:val="000000"/>
        </w:rPr>
        <w:t>Kopenawa</w:t>
      </w:r>
      <w:proofErr w:type="spellEnd"/>
      <w:r w:rsidRPr="00757E67">
        <w:rPr>
          <w:rFonts w:ascii="Arial" w:eastAsia="Arial" w:hAnsi="Arial" w:cs="Arial"/>
          <w:color w:val="000000"/>
        </w:rPr>
        <w:t xml:space="preserve">, D., &amp; Albert, B. (2015). </w:t>
      </w:r>
      <w:r w:rsidRPr="00757E67">
        <w:rPr>
          <w:rFonts w:ascii="Arial" w:eastAsia="Arial" w:hAnsi="Arial" w:cs="Arial"/>
          <w:i/>
          <w:iCs/>
          <w:color w:val="000000"/>
        </w:rPr>
        <w:t xml:space="preserve">A queda do </w:t>
      </w:r>
      <w:proofErr w:type="spellStart"/>
      <w:r w:rsidRPr="00757E67">
        <w:rPr>
          <w:rFonts w:ascii="Arial" w:eastAsia="Arial" w:hAnsi="Arial" w:cs="Arial"/>
          <w:i/>
          <w:iCs/>
          <w:color w:val="000000"/>
        </w:rPr>
        <w:t>céu</w:t>
      </w:r>
      <w:proofErr w:type="spellEnd"/>
      <w:r w:rsidRPr="00757E67">
        <w:rPr>
          <w:rFonts w:ascii="Arial" w:eastAsia="Arial" w:hAnsi="Arial" w:cs="Arial"/>
          <w:i/>
          <w:iCs/>
          <w:color w:val="000000"/>
        </w:rPr>
        <w:t xml:space="preserve">: </w:t>
      </w:r>
      <w:proofErr w:type="spellStart"/>
      <w:r w:rsidRPr="00757E67">
        <w:rPr>
          <w:rFonts w:ascii="Arial" w:eastAsia="Arial" w:hAnsi="Arial" w:cs="Arial"/>
          <w:i/>
          <w:iCs/>
          <w:color w:val="000000"/>
        </w:rPr>
        <w:t>Palavras</w:t>
      </w:r>
      <w:proofErr w:type="spellEnd"/>
      <w:r w:rsidRPr="00757E67">
        <w:rPr>
          <w:rFonts w:ascii="Arial" w:eastAsia="Arial" w:hAnsi="Arial" w:cs="Arial"/>
          <w:i/>
          <w:iCs/>
          <w:color w:val="000000"/>
        </w:rPr>
        <w:t xml:space="preserve"> de </w:t>
      </w:r>
      <w:proofErr w:type="spellStart"/>
      <w:r w:rsidRPr="00757E67">
        <w:rPr>
          <w:rFonts w:ascii="Arial" w:eastAsia="Arial" w:hAnsi="Arial" w:cs="Arial"/>
          <w:i/>
          <w:iCs/>
          <w:color w:val="000000"/>
        </w:rPr>
        <w:t>um</w:t>
      </w:r>
      <w:proofErr w:type="spellEnd"/>
      <w:r w:rsidRPr="00757E67">
        <w:rPr>
          <w:rFonts w:ascii="Arial" w:eastAsia="Arial" w:hAnsi="Arial" w:cs="Arial"/>
          <w:i/>
          <w:iCs/>
          <w:color w:val="000000"/>
        </w:rPr>
        <w:t xml:space="preserve"> </w:t>
      </w:r>
      <w:proofErr w:type="spellStart"/>
      <w:r w:rsidRPr="00757E67">
        <w:rPr>
          <w:rFonts w:ascii="Arial" w:eastAsia="Arial" w:hAnsi="Arial" w:cs="Arial"/>
          <w:i/>
          <w:iCs/>
          <w:color w:val="000000"/>
        </w:rPr>
        <w:t>xamã</w:t>
      </w:r>
      <w:proofErr w:type="spellEnd"/>
      <w:r w:rsidRPr="00757E67">
        <w:rPr>
          <w:rFonts w:ascii="Arial" w:eastAsia="Arial" w:hAnsi="Arial" w:cs="Arial"/>
          <w:i/>
          <w:iCs/>
          <w:color w:val="000000"/>
        </w:rPr>
        <w:t xml:space="preserve"> Yanomami</w:t>
      </w:r>
      <w:r w:rsidRPr="00757E67">
        <w:rPr>
          <w:rFonts w:ascii="Arial" w:eastAsia="Arial" w:hAnsi="Arial" w:cs="Arial"/>
          <w:color w:val="000000"/>
        </w:rPr>
        <w:t xml:space="preserve">. </w:t>
      </w:r>
      <w:proofErr w:type="spellStart"/>
      <w:r w:rsidRPr="00757E67">
        <w:rPr>
          <w:rFonts w:ascii="Arial" w:eastAsia="Arial" w:hAnsi="Arial" w:cs="Arial"/>
          <w:color w:val="000000"/>
        </w:rPr>
        <w:t>Companhia</w:t>
      </w:r>
      <w:proofErr w:type="spellEnd"/>
      <w:r w:rsidRPr="00757E67">
        <w:rPr>
          <w:rFonts w:ascii="Arial" w:eastAsia="Arial" w:hAnsi="Arial" w:cs="Arial"/>
          <w:color w:val="000000"/>
        </w:rPr>
        <w:t xml:space="preserve"> das Letras.</w:t>
      </w:r>
    </w:p>
    <w:p w14:paraId="5AF4521F" w14:textId="77777777" w:rsidR="00D8380C" w:rsidRDefault="00D8380C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91BAE21" w14:textId="35F0337F" w:rsidR="00CC3CA7" w:rsidRPr="00A9372D" w:rsidRDefault="00CC3CA7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pt-BR"/>
        </w:rPr>
      </w:pPr>
      <w:r w:rsidRPr="004A4FC3">
        <w:rPr>
          <w:rFonts w:ascii="Arial" w:eastAsia="Arial" w:hAnsi="Arial" w:cs="Arial"/>
          <w:color w:val="000000"/>
        </w:rPr>
        <w:t xml:space="preserve">Krenak, A. (2023). </w:t>
      </w:r>
      <w:r w:rsidRPr="004A4FC3">
        <w:rPr>
          <w:rFonts w:ascii="Arial" w:eastAsia="Arial" w:hAnsi="Arial" w:cs="Arial"/>
          <w:i/>
          <w:iCs/>
          <w:color w:val="000000"/>
        </w:rPr>
        <w:t>Memória não queima</w:t>
      </w:r>
      <w:r w:rsidRPr="004A4FC3">
        <w:rPr>
          <w:rFonts w:ascii="Arial" w:eastAsia="Arial" w:hAnsi="Arial" w:cs="Arial"/>
          <w:color w:val="000000"/>
        </w:rPr>
        <w:t xml:space="preserve">. Rio de Janeiro: Dantes Editora: Cadernos Selvagem.  </w:t>
      </w:r>
    </w:p>
    <w:p w14:paraId="2A2B33E4" w14:textId="77777777" w:rsidR="00CC3CA7" w:rsidRDefault="00CC3CA7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63E5755" w14:textId="2C879CD1" w:rsidR="00CC3CA7" w:rsidRDefault="00CC3CA7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ED3B11">
        <w:rPr>
          <w:rFonts w:ascii="Arial" w:eastAsia="Arial" w:hAnsi="Arial" w:cs="Arial"/>
          <w:color w:val="000000"/>
        </w:rPr>
        <w:t xml:space="preserve">Krenak, A. (2021). </w:t>
      </w:r>
      <w:r w:rsidRPr="00ED3B11">
        <w:rPr>
          <w:rFonts w:ascii="Arial" w:eastAsia="Arial" w:hAnsi="Arial" w:cs="Arial"/>
          <w:i/>
          <w:iCs/>
          <w:color w:val="000000"/>
        </w:rPr>
        <w:t>Um raio caiu bem aqui do lado</w:t>
      </w:r>
      <w:r w:rsidRPr="00ED3B11">
        <w:rPr>
          <w:rFonts w:ascii="Arial" w:eastAsia="Arial" w:hAnsi="Arial" w:cs="Arial"/>
          <w:color w:val="000000"/>
        </w:rPr>
        <w:t xml:space="preserve">. Rio de Janeiro: Dantes Editora: Cadernos Selvagem. </w:t>
      </w:r>
    </w:p>
    <w:p w14:paraId="0E3F0E0B" w14:textId="77777777" w:rsidR="00757E67" w:rsidRDefault="00757E67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</w:rPr>
      </w:pPr>
    </w:p>
    <w:p w14:paraId="5B62539B" w14:textId="355B6504" w:rsidR="00CC3CA7" w:rsidRDefault="00CC3CA7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</w:rPr>
      </w:pPr>
      <w:proofErr w:type="spellStart"/>
      <w:r w:rsidRPr="00B87BFE">
        <w:rPr>
          <w:rFonts w:ascii="Arial" w:eastAsia="Arial" w:hAnsi="Arial" w:cs="Arial"/>
          <w:bCs/>
          <w:color w:val="000000"/>
        </w:rPr>
        <w:t>Laranjeira</w:t>
      </w:r>
      <w:proofErr w:type="spellEnd"/>
      <w:r w:rsidRPr="00B87BFE">
        <w:rPr>
          <w:rFonts w:ascii="Arial" w:eastAsia="Arial" w:hAnsi="Arial" w:cs="Arial"/>
          <w:bCs/>
          <w:color w:val="000000"/>
        </w:rPr>
        <w:t xml:space="preserve">, N. P., Carcelle, S., de Miranda, D., Sá, T. D. A., Trento, L. G., Souza, T. S., &amp; Cardoso, I. M. (2019). Para uma ecologia de saberes: Trajetória da construção do conhecimento agroecológico na Associação Brasileira de Agroecologia. </w:t>
      </w:r>
      <w:r w:rsidRPr="00B87BFE">
        <w:rPr>
          <w:rFonts w:ascii="Arial" w:eastAsia="Arial" w:hAnsi="Arial" w:cs="Arial"/>
          <w:bCs/>
          <w:i/>
          <w:iCs/>
          <w:color w:val="000000"/>
        </w:rPr>
        <w:t>Revista Brasileira de Agroecologia</w:t>
      </w:r>
      <w:r w:rsidRPr="00B87BFE">
        <w:rPr>
          <w:rFonts w:ascii="Arial" w:eastAsia="Arial" w:hAnsi="Arial" w:cs="Arial"/>
          <w:bCs/>
          <w:color w:val="000000"/>
        </w:rPr>
        <w:t xml:space="preserve">, 14(2 Esp.), 66. </w:t>
      </w:r>
      <w:hyperlink r:id="rId11" w:history="1">
        <w:r w:rsidRPr="00B5428B">
          <w:rPr>
            <w:rStyle w:val="Hyperlink"/>
            <w:rFonts w:ascii="Arial" w:eastAsia="Arial" w:hAnsi="Arial" w:cs="Arial"/>
            <w:bCs/>
          </w:rPr>
          <w:t>https://doi.org/10.33240/rba.v14i2.22959</w:t>
        </w:r>
      </w:hyperlink>
      <w:r>
        <w:rPr>
          <w:rFonts w:ascii="Arial" w:eastAsia="Arial" w:hAnsi="Arial" w:cs="Arial"/>
          <w:bCs/>
          <w:color w:val="000000"/>
        </w:rPr>
        <w:t xml:space="preserve">.   </w:t>
      </w:r>
    </w:p>
    <w:p w14:paraId="674864A7" w14:textId="77777777" w:rsidR="00406136" w:rsidRDefault="00406136" w:rsidP="0040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72EFF21" w14:textId="698D281A" w:rsidR="00406136" w:rsidRPr="00A9372D" w:rsidRDefault="00406136" w:rsidP="004061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pt-BR"/>
        </w:rPr>
      </w:pPr>
      <w:r w:rsidRPr="0017314B">
        <w:rPr>
          <w:rFonts w:ascii="Arial" w:eastAsia="Arial" w:hAnsi="Arial" w:cs="Arial"/>
          <w:color w:val="000000"/>
        </w:rPr>
        <w:t xml:space="preserve">Marcelino, G. H. (2019). FREDRIC JAMESON, teórico da </w:t>
      </w:r>
      <w:proofErr w:type="spellStart"/>
      <w:r w:rsidRPr="0017314B">
        <w:rPr>
          <w:rFonts w:ascii="Arial" w:eastAsia="Arial" w:hAnsi="Arial" w:cs="Arial"/>
          <w:color w:val="000000"/>
        </w:rPr>
        <w:t>pós-modernidade</w:t>
      </w:r>
      <w:proofErr w:type="spellEnd"/>
      <w:r w:rsidRPr="0017314B">
        <w:rPr>
          <w:rFonts w:ascii="Arial" w:eastAsia="Arial" w:hAnsi="Arial" w:cs="Arial"/>
          <w:color w:val="000000"/>
        </w:rPr>
        <w:t xml:space="preserve">. </w:t>
      </w:r>
      <w:proofErr w:type="spellStart"/>
      <w:r w:rsidRPr="0017314B">
        <w:rPr>
          <w:rFonts w:ascii="Arial" w:eastAsia="Arial" w:hAnsi="Arial" w:cs="Arial"/>
          <w:i/>
          <w:iCs/>
          <w:color w:val="000000"/>
        </w:rPr>
        <w:t>PráxisComunal</w:t>
      </w:r>
      <w:proofErr w:type="spellEnd"/>
      <w:r w:rsidRPr="0017314B">
        <w:rPr>
          <w:rFonts w:ascii="Arial" w:eastAsia="Arial" w:hAnsi="Arial" w:cs="Arial"/>
          <w:color w:val="000000"/>
        </w:rPr>
        <w:t xml:space="preserve">, 2(1). </w:t>
      </w:r>
      <w:r w:rsidRPr="00406136">
        <w:rPr>
          <w:rFonts w:ascii="Arial" w:eastAsia="Arial" w:hAnsi="Arial" w:cs="Arial"/>
          <w:color w:val="000000"/>
          <w:lang w:val="pt-BR"/>
        </w:rPr>
        <w:t>ISSN: 2596-1020</w:t>
      </w:r>
      <w:r>
        <w:rPr>
          <w:rFonts w:ascii="Arial" w:eastAsia="Arial" w:hAnsi="Arial" w:cs="Arial"/>
          <w:color w:val="000000"/>
          <w:lang w:val="pt-BR"/>
        </w:rPr>
        <w:t xml:space="preserve">. </w:t>
      </w:r>
    </w:p>
    <w:p w14:paraId="17270C67" w14:textId="77777777" w:rsidR="00CC3CA7" w:rsidRDefault="00CC3CA7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</w:rPr>
      </w:pPr>
    </w:p>
    <w:p w14:paraId="6A46754E" w14:textId="662E3EAB" w:rsidR="00F406AD" w:rsidRPr="0033761B" w:rsidRDefault="0033761B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</w:rPr>
      </w:pPr>
      <w:r w:rsidRPr="0033761B">
        <w:rPr>
          <w:rFonts w:ascii="Arial" w:eastAsia="Arial" w:hAnsi="Arial" w:cs="Arial"/>
          <w:bCs/>
        </w:rPr>
        <w:t xml:space="preserve">Parente, F. (2018). A moderna e ancestral agroecologia: A construção do conhecimento agroecológico por meio do diálogo de saberes. </w:t>
      </w:r>
      <w:r w:rsidRPr="0033761B">
        <w:rPr>
          <w:rFonts w:ascii="Arial" w:eastAsia="Arial" w:hAnsi="Arial" w:cs="Arial"/>
          <w:bCs/>
          <w:i/>
          <w:iCs/>
        </w:rPr>
        <w:t>Cadernos de Agroecologia</w:t>
      </w:r>
      <w:r w:rsidRPr="0033761B">
        <w:rPr>
          <w:rFonts w:ascii="Arial" w:eastAsia="Arial" w:hAnsi="Arial" w:cs="Arial"/>
          <w:bCs/>
        </w:rPr>
        <w:t xml:space="preserve">, 13(1). Anais do VI CLAA, X CBA e V SEMDF. </w:t>
      </w:r>
      <w:hyperlink r:id="rId12" w:history="1">
        <w:r w:rsidR="008004E5" w:rsidRPr="00B5428B">
          <w:rPr>
            <w:rStyle w:val="Hyperlink"/>
            <w:rFonts w:ascii="Arial" w:eastAsia="Arial" w:hAnsi="Arial" w:cs="Arial"/>
            <w:bCs/>
          </w:rPr>
          <w:t>https://cadernos.aba-agroecologia.org.br/cadernos/issue/view/1</w:t>
        </w:r>
      </w:hyperlink>
      <w:r w:rsidR="008004E5">
        <w:rPr>
          <w:rFonts w:ascii="Arial" w:eastAsia="Arial" w:hAnsi="Arial" w:cs="Arial"/>
          <w:bCs/>
        </w:rPr>
        <w:t xml:space="preserve">. </w:t>
      </w:r>
    </w:p>
    <w:p w14:paraId="350363EB" w14:textId="77777777" w:rsidR="00A9372D" w:rsidRDefault="00A9372D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AE7D042" w14:textId="49E94A3F" w:rsidR="00A9372D" w:rsidRDefault="00B136E4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B136E4">
        <w:rPr>
          <w:rFonts w:ascii="Arial" w:eastAsia="Arial" w:hAnsi="Arial" w:cs="Arial"/>
          <w:color w:val="000000"/>
        </w:rPr>
        <w:t xml:space="preserve">Toledo, V. M., &amp; Barrera-Bassols, N. (2015). </w:t>
      </w:r>
      <w:r w:rsidRPr="00B136E4">
        <w:rPr>
          <w:rFonts w:ascii="Arial" w:eastAsia="Arial" w:hAnsi="Arial" w:cs="Arial"/>
          <w:i/>
          <w:iCs/>
          <w:color w:val="000000"/>
        </w:rPr>
        <w:t>A memória biocultural: A importância ecológica das sabedorias tradicionais</w:t>
      </w:r>
      <w:r w:rsidRPr="00B136E4">
        <w:rPr>
          <w:rFonts w:ascii="Arial" w:eastAsia="Arial" w:hAnsi="Arial" w:cs="Arial"/>
          <w:color w:val="000000"/>
        </w:rPr>
        <w:t xml:space="preserve"> (1ª ed.). São Paulo: Editora Expressão Popular.</w:t>
      </w:r>
    </w:p>
    <w:p w14:paraId="50137C92" w14:textId="77777777" w:rsidR="00CC3CA7" w:rsidRDefault="00CC3CA7" w:rsidP="00A216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pt-BR"/>
        </w:rPr>
      </w:pPr>
    </w:p>
    <w:p w14:paraId="6A0620CB" w14:textId="6A82CFFA" w:rsidR="00406136" w:rsidRDefault="00526D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26D6B">
        <w:rPr>
          <w:rFonts w:ascii="Arial" w:eastAsia="Arial" w:hAnsi="Arial" w:cs="Arial"/>
          <w:color w:val="000000"/>
        </w:rPr>
        <w:t xml:space="preserve">Wood, E. M. (2010). </w:t>
      </w:r>
      <w:proofErr w:type="spellStart"/>
      <w:r w:rsidRPr="00526D6B">
        <w:rPr>
          <w:rFonts w:ascii="Arial" w:eastAsia="Arial" w:hAnsi="Arial" w:cs="Arial"/>
          <w:color w:val="000000"/>
        </w:rPr>
        <w:t>Modernidade</w:t>
      </w:r>
      <w:proofErr w:type="spellEnd"/>
      <w:r w:rsidRPr="00526D6B">
        <w:rPr>
          <w:rFonts w:ascii="Arial" w:eastAsia="Arial" w:hAnsi="Arial" w:cs="Arial"/>
          <w:color w:val="000000"/>
        </w:rPr>
        <w:t xml:space="preserve">, </w:t>
      </w:r>
      <w:proofErr w:type="spellStart"/>
      <w:r w:rsidRPr="00526D6B">
        <w:rPr>
          <w:rFonts w:ascii="Arial" w:eastAsia="Arial" w:hAnsi="Arial" w:cs="Arial"/>
          <w:color w:val="000000"/>
        </w:rPr>
        <w:t>pós-modernidade</w:t>
      </w:r>
      <w:proofErr w:type="spellEnd"/>
      <w:r w:rsidRPr="00526D6B">
        <w:rPr>
          <w:rFonts w:ascii="Arial" w:eastAsia="Arial" w:hAnsi="Arial" w:cs="Arial"/>
          <w:color w:val="000000"/>
        </w:rPr>
        <w:t xml:space="preserve">, </w:t>
      </w:r>
      <w:proofErr w:type="spellStart"/>
      <w:r w:rsidRPr="00526D6B">
        <w:rPr>
          <w:rFonts w:ascii="Arial" w:eastAsia="Arial" w:hAnsi="Arial" w:cs="Arial"/>
          <w:color w:val="000000"/>
        </w:rPr>
        <w:t>ou</w:t>
      </w:r>
      <w:proofErr w:type="spellEnd"/>
      <w:r w:rsidRPr="00526D6B">
        <w:rPr>
          <w:rFonts w:ascii="Arial" w:eastAsia="Arial" w:hAnsi="Arial" w:cs="Arial"/>
          <w:color w:val="000000"/>
        </w:rPr>
        <w:t xml:space="preserve"> capitalismo? </w:t>
      </w:r>
      <w:r w:rsidRPr="00526D6B">
        <w:rPr>
          <w:rFonts w:ascii="Arial" w:eastAsia="Arial" w:hAnsi="Arial" w:cs="Arial"/>
          <w:i/>
          <w:iCs/>
          <w:color w:val="000000"/>
        </w:rPr>
        <w:t xml:space="preserve">Revista </w:t>
      </w:r>
      <w:proofErr w:type="spellStart"/>
      <w:r w:rsidRPr="00526D6B">
        <w:rPr>
          <w:rFonts w:ascii="Arial" w:eastAsia="Arial" w:hAnsi="Arial" w:cs="Arial"/>
          <w:i/>
          <w:iCs/>
          <w:color w:val="000000"/>
        </w:rPr>
        <w:t>Discenso</w:t>
      </w:r>
      <w:proofErr w:type="spellEnd"/>
      <w:r w:rsidRPr="00526D6B">
        <w:rPr>
          <w:rFonts w:ascii="Arial" w:eastAsia="Arial" w:hAnsi="Arial" w:cs="Arial"/>
          <w:i/>
          <w:iCs/>
          <w:color w:val="000000"/>
        </w:rPr>
        <w:t>, 2</w:t>
      </w:r>
      <w:r w:rsidRPr="00526D6B">
        <w:rPr>
          <w:rFonts w:ascii="Arial" w:eastAsia="Arial" w:hAnsi="Arial" w:cs="Arial"/>
          <w:color w:val="000000"/>
        </w:rPr>
        <w:t>, 37-58. Florianópolis.</w:t>
      </w:r>
    </w:p>
    <w:p w14:paraId="7283A3A3" w14:textId="77777777" w:rsidR="008A1F17" w:rsidRDefault="008A1F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777DAD6" w14:textId="77777777" w:rsidR="008A1F17" w:rsidRPr="00A9372D" w:rsidRDefault="008A1F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pt-BR"/>
        </w:rPr>
      </w:pPr>
    </w:p>
    <w:sectPr w:rsidR="008A1F17" w:rsidRPr="00A9372D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8447B" w14:textId="77777777" w:rsidR="00437D74" w:rsidRDefault="00437D74" w:rsidP="0032098E">
      <w:pPr>
        <w:spacing w:after="0" w:line="240" w:lineRule="auto"/>
      </w:pPr>
      <w:r>
        <w:separator/>
      </w:r>
    </w:p>
  </w:endnote>
  <w:endnote w:type="continuationSeparator" w:id="0">
    <w:p w14:paraId="38A4036C" w14:textId="77777777" w:rsidR="00437D74" w:rsidRDefault="00437D74" w:rsidP="0032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92B30" w14:textId="77777777" w:rsidR="00437D74" w:rsidRDefault="00437D74" w:rsidP="0032098E">
      <w:pPr>
        <w:spacing w:after="0" w:line="240" w:lineRule="auto"/>
      </w:pPr>
      <w:r>
        <w:separator/>
      </w:r>
    </w:p>
  </w:footnote>
  <w:footnote w:type="continuationSeparator" w:id="0">
    <w:p w14:paraId="12A461E3" w14:textId="77777777" w:rsidR="00437D74" w:rsidRDefault="00437D74" w:rsidP="00320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00EAF"/>
    <w:multiLevelType w:val="multilevel"/>
    <w:tmpl w:val="003EAFE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2617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BE"/>
    <w:rsid w:val="0002094F"/>
    <w:rsid w:val="000656B7"/>
    <w:rsid w:val="0007048C"/>
    <w:rsid w:val="000720AD"/>
    <w:rsid w:val="00073D8A"/>
    <w:rsid w:val="00075481"/>
    <w:rsid w:val="000A2A3A"/>
    <w:rsid w:val="000A2B19"/>
    <w:rsid w:val="000A31A7"/>
    <w:rsid w:val="000B65CB"/>
    <w:rsid w:val="000C3692"/>
    <w:rsid w:val="000D226A"/>
    <w:rsid w:val="000D326E"/>
    <w:rsid w:val="000D740B"/>
    <w:rsid w:val="0010045C"/>
    <w:rsid w:val="00104AC8"/>
    <w:rsid w:val="0011038D"/>
    <w:rsid w:val="00114B18"/>
    <w:rsid w:val="00120972"/>
    <w:rsid w:val="00124C8F"/>
    <w:rsid w:val="00132A4A"/>
    <w:rsid w:val="00136B4D"/>
    <w:rsid w:val="0013769E"/>
    <w:rsid w:val="001646AC"/>
    <w:rsid w:val="0017314B"/>
    <w:rsid w:val="001A06BB"/>
    <w:rsid w:val="001A6004"/>
    <w:rsid w:val="001A7281"/>
    <w:rsid w:val="001B0BF3"/>
    <w:rsid w:val="001B4DD6"/>
    <w:rsid w:val="001D0E5F"/>
    <w:rsid w:val="001D429D"/>
    <w:rsid w:val="00205B8C"/>
    <w:rsid w:val="00216545"/>
    <w:rsid w:val="002261BC"/>
    <w:rsid w:val="00237DAE"/>
    <w:rsid w:val="00242F98"/>
    <w:rsid w:val="00247500"/>
    <w:rsid w:val="00253F85"/>
    <w:rsid w:val="00271326"/>
    <w:rsid w:val="002858A3"/>
    <w:rsid w:val="0028592B"/>
    <w:rsid w:val="002A76F8"/>
    <w:rsid w:val="002D07BF"/>
    <w:rsid w:val="002D4E11"/>
    <w:rsid w:val="002F5C1A"/>
    <w:rsid w:val="0032098E"/>
    <w:rsid w:val="00323240"/>
    <w:rsid w:val="0033761B"/>
    <w:rsid w:val="003547D1"/>
    <w:rsid w:val="0036659F"/>
    <w:rsid w:val="00376FC2"/>
    <w:rsid w:val="00384A6E"/>
    <w:rsid w:val="00387423"/>
    <w:rsid w:val="00395DBE"/>
    <w:rsid w:val="003B23FB"/>
    <w:rsid w:val="003B2840"/>
    <w:rsid w:val="003D0DE5"/>
    <w:rsid w:val="003D1C45"/>
    <w:rsid w:val="003D1D30"/>
    <w:rsid w:val="003D2812"/>
    <w:rsid w:val="00406136"/>
    <w:rsid w:val="0040753B"/>
    <w:rsid w:val="00410203"/>
    <w:rsid w:val="004139B3"/>
    <w:rsid w:val="004344E5"/>
    <w:rsid w:val="00437D74"/>
    <w:rsid w:val="00443EBE"/>
    <w:rsid w:val="00444EC3"/>
    <w:rsid w:val="004461E2"/>
    <w:rsid w:val="00461DC7"/>
    <w:rsid w:val="004814D1"/>
    <w:rsid w:val="004A230C"/>
    <w:rsid w:val="004A4FC3"/>
    <w:rsid w:val="004A5699"/>
    <w:rsid w:val="004D65E7"/>
    <w:rsid w:val="004F64BE"/>
    <w:rsid w:val="00505F66"/>
    <w:rsid w:val="0051048D"/>
    <w:rsid w:val="00522010"/>
    <w:rsid w:val="00524453"/>
    <w:rsid w:val="00526D6B"/>
    <w:rsid w:val="0053544D"/>
    <w:rsid w:val="00541DEF"/>
    <w:rsid w:val="00546F1F"/>
    <w:rsid w:val="00552B67"/>
    <w:rsid w:val="00556908"/>
    <w:rsid w:val="00562050"/>
    <w:rsid w:val="00562A5E"/>
    <w:rsid w:val="00564027"/>
    <w:rsid w:val="00575EB5"/>
    <w:rsid w:val="005A00B2"/>
    <w:rsid w:val="005B104C"/>
    <w:rsid w:val="005C3E6A"/>
    <w:rsid w:val="005E4F05"/>
    <w:rsid w:val="005E574F"/>
    <w:rsid w:val="005E766A"/>
    <w:rsid w:val="0060202B"/>
    <w:rsid w:val="00606F57"/>
    <w:rsid w:val="00636573"/>
    <w:rsid w:val="0063708B"/>
    <w:rsid w:val="0064012B"/>
    <w:rsid w:val="006408C7"/>
    <w:rsid w:val="0064317E"/>
    <w:rsid w:val="006671DC"/>
    <w:rsid w:val="00670DC3"/>
    <w:rsid w:val="006933DF"/>
    <w:rsid w:val="006A116F"/>
    <w:rsid w:val="006D7983"/>
    <w:rsid w:val="006E2110"/>
    <w:rsid w:val="006E5012"/>
    <w:rsid w:val="006E787B"/>
    <w:rsid w:val="006F22D2"/>
    <w:rsid w:val="006F392B"/>
    <w:rsid w:val="006F4D7F"/>
    <w:rsid w:val="0071416E"/>
    <w:rsid w:val="00733A15"/>
    <w:rsid w:val="00745E13"/>
    <w:rsid w:val="00750AC4"/>
    <w:rsid w:val="007527C5"/>
    <w:rsid w:val="00757E67"/>
    <w:rsid w:val="007823DE"/>
    <w:rsid w:val="00796D47"/>
    <w:rsid w:val="007A2098"/>
    <w:rsid w:val="007B6370"/>
    <w:rsid w:val="007B791A"/>
    <w:rsid w:val="007C5533"/>
    <w:rsid w:val="007C644A"/>
    <w:rsid w:val="007F2D58"/>
    <w:rsid w:val="007F6659"/>
    <w:rsid w:val="008004E5"/>
    <w:rsid w:val="00800C56"/>
    <w:rsid w:val="00804839"/>
    <w:rsid w:val="008157A3"/>
    <w:rsid w:val="0082458B"/>
    <w:rsid w:val="0083417E"/>
    <w:rsid w:val="00863566"/>
    <w:rsid w:val="008658ED"/>
    <w:rsid w:val="008672FF"/>
    <w:rsid w:val="0087624D"/>
    <w:rsid w:val="008A1F17"/>
    <w:rsid w:val="008A443C"/>
    <w:rsid w:val="008A584E"/>
    <w:rsid w:val="008A5954"/>
    <w:rsid w:val="008A5CB9"/>
    <w:rsid w:val="008A7C01"/>
    <w:rsid w:val="008B31A8"/>
    <w:rsid w:val="008B7F62"/>
    <w:rsid w:val="008C1C46"/>
    <w:rsid w:val="008C6A51"/>
    <w:rsid w:val="008C6E6A"/>
    <w:rsid w:val="008D02F5"/>
    <w:rsid w:val="008D03FC"/>
    <w:rsid w:val="008E4F1C"/>
    <w:rsid w:val="008F0A0B"/>
    <w:rsid w:val="008F1F76"/>
    <w:rsid w:val="008F4E5D"/>
    <w:rsid w:val="00905068"/>
    <w:rsid w:val="009137E7"/>
    <w:rsid w:val="00926906"/>
    <w:rsid w:val="009454EA"/>
    <w:rsid w:val="00947A94"/>
    <w:rsid w:val="0099079F"/>
    <w:rsid w:val="0099084A"/>
    <w:rsid w:val="009C0B8D"/>
    <w:rsid w:val="009D4B0F"/>
    <w:rsid w:val="009D7A26"/>
    <w:rsid w:val="00A17892"/>
    <w:rsid w:val="00A21694"/>
    <w:rsid w:val="00A27117"/>
    <w:rsid w:val="00A349B2"/>
    <w:rsid w:val="00A506C8"/>
    <w:rsid w:val="00A55257"/>
    <w:rsid w:val="00A61D03"/>
    <w:rsid w:val="00A62EA4"/>
    <w:rsid w:val="00A9015A"/>
    <w:rsid w:val="00A92210"/>
    <w:rsid w:val="00A9372D"/>
    <w:rsid w:val="00AA2EA9"/>
    <w:rsid w:val="00AD6B9A"/>
    <w:rsid w:val="00AF108E"/>
    <w:rsid w:val="00AF15B5"/>
    <w:rsid w:val="00AF390F"/>
    <w:rsid w:val="00AF5369"/>
    <w:rsid w:val="00AF5711"/>
    <w:rsid w:val="00AF6485"/>
    <w:rsid w:val="00B00E60"/>
    <w:rsid w:val="00B06BA8"/>
    <w:rsid w:val="00B136E4"/>
    <w:rsid w:val="00B14F6F"/>
    <w:rsid w:val="00B15DD2"/>
    <w:rsid w:val="00B2626A"/>
    <w:rsid w:val="00B26A66"/>
    <w:rsid w:val="00B33539"/>
    <w:rsid w:val="00B4035D"/>
    <w:rsid w:val="00B42565"/>
    <w:rsid w:val="00B50760"/>
    <w:rsid w:val="00B551AB"/>
    <w:rsid w:val="00B56864"/>
    <w:rsid w:val="00B84D5E"/>
    <w:rsid w:val="00B87BFE"/>
    <w:rsid w:val="00BA4CF8"/>
    <w:rsid w:val="00BB6648"/>
    <w:rsid w:val="00BC58AD"/>
    <w:rsid w:val="00BD5F7F"/>
    <w:rsid w:val="00BF6F2D"/>
    <w:rsid w:val="00C009F5"/>
    <w:rsid w:val="00C10AE0"/>
    <w:rsid w:val="00C20622"/>
    <w:rsid w:val="00C24E23"/>
    <w:rsid w:val="00C31C14"/>
    <w:rsid w:val="00C53838"/>
    <w:rsid w:val="00C55C9C"/>
    <w:rsid w:val="00C63186"/>
    <w:rsid w:val="00C6551F"/>
    <w:rsid w:val="00C77CBF"/>
    <w:rsid w:val="00C844F6"/>
    <w:rsid w:val="00C854B3"/>
    <w:rsid w:val="00C9167E"/>
    <w:rsid w:val="00C929E4"/>
    <w:rsid w:val="00C946AD"/>
    <w:rsid w:val="00C9670D"/>
    <w:rsid w:val="00CB4624"/>
    <w:rsid w:val="00CC0E35"/>
    <w:rsid w:val="00CC199D"/>
    <w:rsid w:val="00CC3CA7"/>
    <w:rsid w:val="00CD2796"/>
    <w:rsid w:val="00CD5290"/>
    <w:rsid w:val="00CE768A"/>
    <w:rsid w:val="00CF1834"/>
    <w:rsid w:val="00CF1B15"/>
    <w:rsid w:val="00CF6EBE"/>
    <w:rsid w:val="00D0684C"/>
    <w:rsid w:val="00D1240A"/>
    <w:rsid w:val="00D14AA6"/>
    <w:rsid w:val="00D312E5"/>
    <w:rsid w:val="00D512D6"/>
    <w:rsid w:val="00D51432"/>
    <w:rsid w:val="00D61B98"/>
    <w:rsid w:val="00D65340"/>
    <w:rsid w:val="00D80D33"/>
    <w:rsid w:val="00D8380C"/>
    <w:rsid w:val="00D9101E"/>
    <w:rsid w:val="00D91A87"/>
    <w:rsid w:val="00DC41DF"/>
    <w:rsid w:val="00DC53AA"/>
    <w:rsid w:val="00DD25A6"/>
    <w:rsid w:val="00DF3F76"/>
    <w:rsid w:val="00E02233"/>
    <w:rsid w:val="00E034FC"/>
    <w:rsid w:val="00E13F70"/>
    <w:rsid w:val="00E2177E"/>
    <w:rsid w:val="00E432B5"/>
    <w:rsid w:val="00E50AB2"/>
    <w:rsid w:val="00E60750"/>
    <w:rsid w:val="00E634B7"/>
    <w:rsid w:val="00E752D4"/>
    <w:rsid w:val="00E90387"/>
    <w:rsid w:val="00EA4C19"/>
    <w:rsid w:val="00EA54D2"/>
    <w:rsid w:val="00EB5645"/>
    <w:rsid w:val="00EC40CD"/>
    <w:rsid w:val="00EC5923"/>
    <w:rsid w:val="00EC7C87"/>
    <w:rsid w:val="00ED3B11"/>
    <w:rsid w:val="00EF4F6E"/>
    <w:rsid w:val="00F021EF"/>
    <w:rsid w:val="00F1204A"/>
    <w:rsid w:val="00F178DC"/>
    <w:rsid w:val="00F27B26"/>
    <w:rsid w:val="00F27C59"/>
    <w:rsid w:val="00F40115"/>
    <w:rsid w:val="00F406AD"/>
    <w:rsid w:val="00F64BDB"/>
    <w:rsid w:val="00F73DA8"/>
    <w:rsid w:val="00F74213"/>
    <w:rsid w:val="00F76FF5"/>
    <w:rsid w:val="00F91BA4"/>
    <w:rsid w:val="00F923E7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F7E7"/>
  <w15:docId w15:val="{7183F7D1-6CEC-8F4B-BEE5-4615C004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27C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320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98E"/>
  </w:style>
  <w:style w:type="paragraph" w:styleId="Rodap">
    <w:name w:val="footer"/>
    <w:basedOn w:val="Normal"/>
    <w:link w:val="RodapChar"/>
    <w:uiPriority w:val="99"/>
    <w:unhideWhenUsed/>
    <w:rsid w:val="00320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98E"/>
  </w:style>
  <w:style w:type="character" w:styleId="HiperlinkVisitado">
    <w:name w:val="FollowedHyperlink"/>
    <w:basedOn w:val="Fontepargpadro"/>
    <w:uiPriority w:val="99"/>
    <w:semiHidden/>
    <w:unhideWhenUsed/>
    <w:rsid w:val="00F406AD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inesfriv@fagro.edu.u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dernos.aba-agroecologia.org.br/cadernos/issue/view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240/rba.v14i2.229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itorarealize.com.br/artigo/visualizar/625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jzaUO7XIYzNl/5cW3sr2A3NZVA==">CgMxLjA4AGorChRzdWdnZXN0LjJyYWE4aDFtbTF5axITQW1hZG8gSW5zZnJhbiBPcnRpenIhMW1ianFtWTJOaENVb0R1MS1nQTdfVGtibTRGTlByeHFr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2392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Marins</dc:creator>
  <cp:lastModifiedBy>Gabriel Marins</cp:lastModifiedBy>
  <cp:revision>2</cp:revision>
  <dcterms:created xsi:type="dcterms:W3CDTF">2024-08-31T02:57:00Z</dcterms:created>
  <dcterms:modified xsi:type="dcterms:W3CDTF">2024-08-31T02:57:00Z</dcterms:modified>
</cp:coreProperties>
</file>