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D1CF8" w:rsidRDefault="00000000">
      <w:pPr>
        <w:spacing w:before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Eixo temático escolhido: 8. Agroecologia Política e Políticas Públicas</w:t>
      </w:r>
    </w:p>
    <w:p w14:paraId="00000002" w14:textId="77777777" w:rsidR="000D1CF8" w:rsidRDefault="000D1CF8">
      <w:pPr>
        <w:spacing w:before="240"/>
        <w:jc w:val="both"/>
        <w:rPr>
          <w:b/>
          <w:sz w:val="20"/>
          <w:szCs w:val="20"/>
        </w:rPr>
      </w:pPr>
    </w:p>
    <w:p w14:paraId="7C477DBC" w14:textId="1D485696" w:rsidR="00577457" w:rsidRPr="00577457" w:rsidRDefault="000E46E1" w:rsidP="000E46E1">
      <w:pPr>
        <w:spacing w:line="240" w:lineRule="auto"/>
        <w:jc w:val="center"/>
        <w:rPr>
          <w:b/>
          <w:sz w:val="24"/>
          <w:szCs w:val="24"/>
          <w:lang w:val="pt-PT"/>
        </w:rPr>
      </w:pPr>
      <w:r w:rsidRPr="000E46E1">
        <w:rPr>
          <w:b/>
          <w:bCs/>
          <w:sz w:val="24"/>
          <w:szCs w:val="24"/>
        </w:rPr>
        <w:t>A trajetória de construção das políticas públicas para agroecologia no Brasil</w:t>
      </w:r>
    </w:p>
    <w:p w14:paraId="00000004" w14:textId="77777777" w:rsidR="000D1CF8" w:rsidRDefault="000D1CF8">
      <w:pPr>
        <w:spacing w:line="240" w:lineRule="auto"/>
        <w:jc w:val="center"/>
        <w:rPr>
          <w:b/>
          <w:sz w:val="24"/>
          <w:szCs w:val="24"/>
        </w:rPr>
      </w:pPr>
    </w:p>
    <w:p w14:paraId="00000005" w14:textId="77777777" w:rsidR="000D1CF8" w:rsidRDefault="00000000">
      <w:pPr>
        <w:spacing w:before="240"/>
        <w:jc w:val="center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Leonardo Denardi Messina*¹, Andréa Eloisa Bueno Pimentel² </w:t>
      </w:r>
    </w:p>
    <w:p w14:paraId="00000006" w14:textId="77777777" w:rsidR="000D1CF8" w:rsidRDefault="00000000">
      <w:pPr>
        <w:spacing w:before="24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Mestrando no Programa de </w:t>
      </w:r>
      <w:proofErr w:type="gramStart"/>
      <w:r>
        <w:rPr>
          <w:sz w:val="20"/>
          <w:szCs w:val="20"/>
        </w:rPr>
        <w:t>Pós Graduação</w:t>
      </w:r>
      <w:proofErr w:type="gramEnd"/>
      <w:r>
        <w:rPr>
          <w:sz w:val="20"/>
          <w:szCs w:val="20"/>
        </w:rPr>
        <w:t xml:space="preserve"> em Administração e Sociedade (</w:t>
      </w:r>
      <w:proofErr w:type="spellStart"/>
      <w:r>
        <w:rPr>
          <w:sz w:val="20"/>
          <w:szCs w:val="20"/>
        </w:rPr>
        <w:t>PPGAdS</w:t>
      </w:r>
      <w:proofErr w:type="spellEnd"/>
      <w:r>
        <w:rPr>
          <w:sz w:val="20"/>
          <w:szCs w:val="20"/>
        </w:rPr>
        <w:t>) da Universidade Federal de São Carlos (UFSCar)</w:t>
      </w:r>
    </w:p>
    <w:p w14:paraId="00000007" w14:textId="77777777" w:rsidR="000D1CF8" w:rsidRDefault="00000000">
      <w:pPr>
        <w:spacing w:before="240" w:line="240" w:lineRule="auto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Dra</w:t>
      </w:r>
      <w:proofErr w:type="spellEnd"/>
      <w:r>
        <w:rPr>
          <w:sz w:val="20"/>
          <w:szCs w:val="20"/>
        </w:rPr>
        <w:t xml:space="preserve"> na Universidade Federal de São Carlos (UFSCar)</w:t>
      </w:r>
    </w:p>
    <w:p w14:paraId="00000008" w14:textId="77777777" w:rsidR="000D1CF8" w:rsidRDefault="00000000">
      <w:pPr>
        <w:spacing w:before="240"/>
        <w:jc w:val="center"/>
        <w:rPr>
          <w:b/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sz w:val="20"/>
          <w:szCs w:val="20"/>
          <w:u w:val="single"/>
        </w:rPr>
        <w:t>ldmessina@estudante.ufscar.br</w:t>
      </w:r>
    </w:p>
    <w:p w14:paraId="00000009" w14:textId="77777777" w:rsidR="000D1CF8" w:rsidRPr="00621714" w:rsidRDefault="00000000">
      <w:pPr>
        <w:spacing w:before="240" w:after="200" w:line="240" w:lineRule="auto"/>
        <w:jc w:val="both"/>
        <w:rPr>
          <w:b/>
          <w:sz w:val="20"/>
          <w:szCs w:val="20"/>
        </w:rPr>
      </w:pPr>
      <w:r w:rsidRPr="00621714">
        <w:rPr>
          <w:b/>
          <w:sz w:val="20"/>
          <w:szCs w:val="20"/>
        </w:rPr>
        <w:t>Resumo</w:t>
      </w:r>
    </w:p>
    <w:p w14:paraId="5AF92761" w14:textId="79431081" w:rsidR="00AA1560" w:rsidRPr="00621714" w:rsidRDefault="00000000">
      <w:pPr>
        <w:spacing w:before="200" w:line="240" w:lineRule="auto"/>
        <w:jc w:val="both"/>
      </w:pPr>
      <w:r w:rsidRPr="00621714">
        <w:t xml:space="preserve">O artigo tem como objetivo compreender o processo de institucionalização da agroecologia no Brasil, focalizando as redes tecidas para sua construção, os atores envolvidos e suas implicações na construção das políticas públicas. Metodologicamente, realizou-se pesquisa bibliográfica e documental sobre o processo histórico de construção das políticas, levando em consideração a participação social de atores com diferentes visões sobre a definição de um projeto de desenvolvimento rural nacional. Como conclusão, verificou-se que a agroecologia, enquanto referencial de ação pública, trouxe o reconhecimento da agricultura familiar e a implementação de muitas políticas para esse setor. </w:t>
      </w:r>
      <w:r w:rsidR="00996E00" w:rsidRPr="00621714">
        <w:t>A</w:t>
      </w:r>
      <w:r w:rsidR="00ED12AE" w:rsidRPr="00621714">
        <w:t>pesar dos avanços, a</w:t>
      </w:r>
      <w:r w:rsidR="00996E00" w:rsidRPr="00621714">
        <w:t>inda hoje, a</w:t>
      </w:r>
      <w:r w:rsidR="00AA1560" w:rsidRPr="00621714">
        <w:t xml:space="preserve"> luta para reorientar o desenvolvimento rural rumo a maior sustentabilidade continua, uma vez que, as iniciativas governamentais que incorporam abordagens agroecológicas permanecem esporádicas face à lógica produtivista e mercantilista prevalecente.</w:t>
      </w:r>
      <w:r w:rsidR="00996E00" w:rsidRPr="00621714">
        <w:t xml:space="preserve"> </w:t>
      </w:r>
    </w:p>
    <w:p w14:paraId="0000000B" w14:textId="77777777" w:rsidR="000D1CF8" w:rsidRDefault="00000000">
      <w:pPr>
        <w:spacing w:before="200" w:line="240" w:lineRule="auto"/>
        <w:jc w:val="both"/>
      </w:pPr>
      <w:r>
        <w:rPr>
          <w:b/>
          <w:sz w:val="20"/>
          <w:szCs w:val="20"/>
        </w:rPr>
        <w:t>Palavras-chave:</w:t>
      </w:r>
      <w:r>
        <w:rPr>
          <w:sz w:val="20"/>
          <w:szCs w:val="20"/>
        </w:rPr>
        <w:t xml:space="preserve"> </w:t>
      </w:r>
      <w:r>
        <w:t>Agroecologia; Desenvolvimento Rural; Agricultura Sustentável.</w:t>
      </w:r>
    </w:p>
    <w:p w14:paraId="0000000C" w14:textId="77777777" w:rsidR="000D1CF8" w:rsidRPr="006D70DC" w:rsidRDefault="00000000">
      <w:pPr>
        <w:spacing w:before="200" w:after="200" w:line="240" w:lineRule="auto"/>
        <w:jc w:val="both"/>
        <w:rPr>
          <w:b/>
          <w:sz w:val="20"/>
          <w:szCs w:val="20"/>
          <w:lang w:val="en-US"/>
        </w:rPr>
      </w:pPr>
      <w:r w:rsidRPr="006D70DC">
        <w:rPr>
          <w:b/>
          <w:sz w:val="20"/>
          <w:szCs w:val="20"/>
          <w:lang w:val="en-US"/>
        </w:rPr>
        <w:t>Abstract</w:t>
      </w:r>
    </w:p>
    <w:p w14:paraId="4B04EB8E" w14:textId="77777777" w:rsidR="00AA1560" w:rsidRPr="004E1A03" w:rsidRDefault="00AA1560" w:rsidP="00AA1560">
      <w:pPr>
        <w:spacing w:after="200" w:line="240" w:lineRule="auto"/>
        <w:jc w:val="both"/>
        <w:rPr>
          <w:lang w:val="en-US"/>
        </w:rPr>
      </w:pPr>
      <w:hyperlink r:id="rId4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5">
        <w:r w:rsidRPr="006D70DC">
          <w:rPr>
            <w:lang w:val="en-US"/>
          </w:rPr>
          <w:t>article</w:t>
        </w:r>
      </w:hyperlink>
      <w:r w:rsidRPr="006D70DC">
        <w:rPr>
          <w:lang w:val="en-US"/>
        </w:rPr>
        <w:t xml:space="preserve"> aims </w:t>
      </w:r>
      <w:hyperlink r:id="rId6">
        <w:r w:rsidRPr="006D70DC">
          <w:rPr>
            <w:lang w:val="en-US"/>
          </w:rPr>
          <w:t>to</w:t>
        </w:r>
      </w:hyperlink>
      <w:r w:rsidRPr="006D70DC">
        <w:rPr>
          <w:lang w:val="en-US"/>
        </w:rPr>
        <w:t xml:space="preserve"> </w:t>
      </w:r>
      <w:hyperlink r:id="rId7">
        <w:r w:rsidRPr="006D70DC">
          <w:rPr>
            <w:lang w:val="en-US"/>
          </w:rPr>
          <w:t>understand</w:t>
        </w:r>
      </w:hyperlink>
      <w:r w:rsidRPr="006D70DC">
        <w:rPr>
          <w:lang w:val="en-US"/>
        </w:rPr>
        <w:t xml:space="preserve"> </w:t>
      </w:r>
      <w:hyperlink r:id="rId8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9">
        <w:r w:rsidRPr="006D70DC">
          <w:rPr>
            <w:lang w:val="en-US"/>
          </w:rPr>
          <w:t>process</w:t>
        </w:r>
      </w:hyperlink>
      <w:r w:rsidRPr="006D70DC">
        <w:rPr>
          <w:lang w:val="en-US"/>
        </w:rPr>
        <w:t xml:space="preserve"> </w:t>
      </w:r>
      <w:hyperlink r:id="rId10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institutionalization </w:t>
      </w:r>
      <w:hyperlink r:id="rId11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</w:t>
      </w:r>
      <w:hyperlink r:id="rId12">
        <w:r w:rsidRPr="006D70DC">
          <w:rPr>
            <w:lang w:val="en-US"/>
          </w:rPr>
          <w:t>agroecology</w:t>
        </w:r>
      </w:hyperlink>
      <w:r w:rsidRPr="006D70DC">
        <w:rPr>
          <w:lang w:val="en-US"/>
        </w:rPr>
        <w:t xml:space="preserve"> </w:t>
      </w:r>
      <w:hyperlink r:id="rId13">
        <w:r w:rsidRPr="006D70DC">
          <w:rPr>
            <w:lang w:val="en-US"/>
          </w:rPr>
          <w:t>in</w:t>
        </w:r>
      </w:hyperlink>
      <w:r w:rsidRPr="006D70DC">
        <w:rPr>
          <w:lang w:val="en-US"/>
        </w:rPr>
        <w:t xml:space="preserve"> </w:t>
      </w:r>
      <w:hyperlink r:id="rId14">
        <w:r w:rsidRPr="006D70DC">
          <w:rPr>
            <w:lang w:val="en-US"/>
          </w:rPr>
          <w:t>Brazil</w:t>
        </w:r>
      </w:hyperlink>
      <w:r w:rsidRPr="006D70DC">
        <w:rPr>
          <w:lang w:val="en-US"/>
        </w:rPr>
        <w:t xml:space="preserve">, focusing </w:t>
      </w:r>
      <w:hyperlink r:id="rId15">
        <w:r w:rsidRPr="006D70DC">
          <w:rPr>
            <w:lang w:val="en-US"/>
          </w:rPr>
          <w:t>on</w:t>
        </w:r>
      </w:hyperlink>
      <w:r w:rsidRPr="006D70DC">
        <w:rPr>
          <w:lang w:val="en-US"/>
        </w:rPr>
        <w:t xml:space="preserve"> </w:t>
      </w:r>
      <w:hyperlink r:id="rId16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networks </w:t>
      </w:r>
      <w:hyperlink r:id="rId17">
        <w:r w:rsidRPr="006D70DC">
          <w:rPr>
            <w:lang w:val="en-US"/>
          </w:rPr>
          <w:t>woven</w:t>
        </w:r>
      </w:hyperlink>
      <w:r w:rsidRPr="006D70DC">
        <w:rPr>
          <w:lang w:val="en-US"/>
        </w:rPr>
        <w:t xml:space="preserve"> </w:t>
      </w:r>
      <w:hyperlink r:id="rId18">
        <w:r w:rsidRPr="006D70DC">
          <w:rPr>
            <w:lang w:val="en-US"/>
          </w:rPr>
          <w:t>for</w:t>
        </w:r>
      </w:hyperlink>
      <w:r w:rsidRPr="006D70DC">
        <w:rPr>
          <w:lang w:val="en-US"/>
        </w:rPr>
        <w:t xml:space="preserve"> </w:t>
      </w:r>
      <w:hyperlink r:id="rId19">
        <w:r w:rsidRPr="006D70DC">
          <w:rPr>
            <w:lang w:val="en-US"/>
          </w:rPr>
          <w:t>its</w:t>
        </w:r>
      </w:hyperlink>
      <w:r w:rsidRPr="006D70DC">
        <w:rPr>
          <w:lang w:val="en-US"/>
        </w:rPr>
        <w:t xml:space="preserve"> </w:t>
      </w:r>
      <w:hyperlink r:id="rId20">
        <w:r w:rsidRPr="006D70DC">
          <w:rPr>
            <w:lang w:val="en-US"/>
          </w:rPr>
          <w:t>construction</w:t>
        </w:r>
      </w:hyperlink>
      <w:r w:rsidRPr="006D70DC">
        <w:rPr>
          <w:lang w:val="en-US"/>
        </w:rPr>
        <w:t xml:space="preserve">, </w:t>
      </w:r>
      <w:hyperlink r:id="rId21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actors </w:t>
      </w:r>
      <w:hyperlink r:id="rId22">
        <w:r w:rsidRPr="006D70DC">
          <w:rPr>
            <w:lang w:val="en-US"/>
          </w:rPr>
          <w:t>involved</w:t>
        </w:r>
      </w:hyperlink>
      <w:r w:rsidRPr="006D70DC">
        <w:rPr>
          <w:lang w:val="en-US"/>
        </w:rPr>
        <w:t xml:space="preserve"> </w:t>
      </w:r>
      <w:hyperlink r:id="rId23">
        <w:r w:rsidRPr="006D70DC">
          <w:rPr>
            <w:lang w:val="en-US"/>
          </w:rPr>
          <w:t>and</w:t>
        </w:r>
      </w:hyperlink>
      <w:r w:rsidRPr="006D70DC">
        <w:rPr>
          <w:lang w:val="en-US"/>
        </w:rPr>
        <w:t xml:space="preserve"> </w:t>
      </w:r>
      <w:hyperlink r:id="rId24">
        <w:r w:rsidRPr="006D70DC">
          <w:rPr>
            <w:lang w:val="en-US"/>
          </w:rPr>
          <w:t>their</w:t>
        </w:r>
      </w:hyperlink>
      <w:r w:rsidRPr="006D70DC">
        <w:rPr>
          <w:lang w:val="en-US"/>
        </w:rPr>
        <w:t xml:space="preserve"> implications </w:t>
      </w:r>
      <w:hyperlink r:id="rId25">
        <w:r w:rsidRPr="006D70DC">
          <w:rPr>
            <w:lang w:val="en-US"/>
          </w:rPr>
          <w:t>in</w:t>
        </w:r>
      </w:hyperlink>
      <w:r w:rsidRPr="006D70DC">
        <w:rPr>
          <w:lang w:val="en-US"/>
        </w:rPr>
        <w:t xml:space="preserve"> </w:t>
      </w:r>
      <w:hyperlink r:id="rId26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27">
        <w:r w:rsidRPr="006D70DC">
          <w:rPr>
            <w:lang w:val="en-US"/>
          </w:rPr>
          <w:t>construction</w:t>
        </w:r>
      </w:hyperlink>
      <w:r w:rsidRPr="006D70DC">
        <w:rPr>
          <w:lang w:val="en-US"/>
        </w:rPr>
        <w:t xml:space="preserve"> </w:t>
      </w:r>
      <w:hyperlink r:id="rId28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</w:t>
      </w:r>
      <w:hyperlink r:id="rId29">
        <w:r w:rsidRPr="006D70DC">
          <w:rPr>
            <w:lang w:val="en-US"/>
          </w:rPr>
          <w:t>public</w:t>
        </w:r>
      </w:hyperlink>
      <w:r w:rsidRPr="006D70DC">
        <w:rPr>
          <w:lang w:val="en-US"/>
        </w:rPr>
        <w:t xml:space="preserve"> policies. Methodologically, bibliographic </w:t>
      </w:r>
      <w:hyperlink r:id="rId30">
        <w:r w:rsidRPr="006D70DC">
          <w:rPr>
            <w:lang w:val="en-US"/>
          </w:rPr>
          <w:t>and</w:t>
        </w:r>
      </w:hyperlink>
      <w:r w:rsidRPr="006D70DC">
        <w:rPr>
          <w:lang w:val="en-US"/>
        </w:rPr>
        <w:t xml:space="preserve"> </w:t>
      </w:r>
      <w:hyperlink r:id="rId31">
        <w:r w:rsidRPr="006D70DC">
          <w:rPr>
            <w:lang w:val="en-US"/>
          </w:rPr>
          <w:t>documentary</w:t>
        </w:r>
      </w:hyperlink>
      <w:r w:rsidRPr="006D70DC">
        <w:rPr>
          <w:lang w:val="en-US"/>
        </w:rPr>
        <w:t xml:space="preserve"> </w:t>
      </w:r>
      <w:hyperlink r:id="rId32">
        <w:r w:rsidRPr="006D70DC">
          <w:rPr>
            <w:lang w:val="en-US"/>
          </w:rPr>
          <w:t>research</w:t>
        </w:r>
      </w:hyperlink>
      <w:r w:rsidRPr="006D70DC">
        <w:rPr>
          <w:lang w:val="en-US"/>
        </w:rPr>
        <w:t xml:space="preserve"> </w:t>
      </w:r>
      <w:hyperlink r:id="rId33">
        <w:r w:rsidRPr="006D70DC">
          <w:rPr>
            <w:lang w:val="en-US"/>
          </w:rPr>
          <w:t>was</w:t>
        </w:r>
      </w:hyperlink>
      <w:r w:rsidRPr="006D70DC">
        <w:rPr>
          <w:lang w:val="en-US"/>
        </w:rPr>
        <w:t xml:space="preserve"> carried </w:t>
      </w:r>
      <w:hyperlink r:id="rId34">
        <w:r w:rsidRPr="006D70DC">
          <w:rPr>
            <w:lang w:val="en-US"/>
          </w:rPr>
          <w:t>out</w:t>
        </w:r>
      </w:hyperlink>
      <w:r w:rsidRPr="006D70DC">
        <w:rPr>
          <w:lang w:val="en-US"/>
        </w:rPr>
        <w:t xml:space="preserve"> </w:t>
      </w:r>
      <w:hyperlink r:id="rId35">
        <w:r w:rsidRPr="006D70DC">
          <w:rPr>
            <w:lang w:val="en-US"/>
          </w:rPr>
          <w:t>on</w:t>
        </w:r>
      </w:hyperlink>
      <w:r w:rsidRPr="006D70DC">
        <w:rPr>
          <w:lang w:val="en-US"/>
        </w:rPr>
        <w:t xml:space="preserve"> </w:t>
      </w:r>
      <w:hyperlink r:id="rId36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37">
        <w:r w:rsidRPr="006D70DC">
          <w:rPr>
            <w:lang w:val="en-US"/>
          </w:rPr>
          <w:t>historical</w:t>
        </w:r>
      </w:hyperlink>
      <w:r w:rsidRPr="006D70DC">
        <w:rPr>
          <w:lang w:val="en-US"/>
        </w:rPr>
        <w:t xml:space="preserve"> </w:t>
      </w:r>
      <w:hyperlink r:id="rId38">
        <w:r w:rsidRPr="006D70DC">
          <w:rPr>
            <w:lang w:val="en-US"/>
          </w:rPr>
          <w:t>process</w:t>
        </w:r>
      </w:hyperlink>
      <w:r w:rsidRPr="006D70DC">
        <w:rPr>
          <w:lang w:val="en-US"/>
        </w:rPr>
        <w:t xml:space="preserve"> </w:t>
      </w:r>
      <w:hyperlink r:id="rId39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</w:t>
      </w:r>
      <w:hyperlink r:id="rId40">
        <w:r w:rsidRPr="006D70DC">
          <w:rPr>
            <w:lang w:val="en-US"/>
          </w:rPr>
          <w:t>policy</w:t>
        </w:r>
      </w:hyperlink>
      <w:r w:rsidRPr="006D70DC">
        <w:rPr>
          <w:lang w:val="en-US"/>
        </w:rPr>
        <w:t xml:space="preserve"> </w:t>
      </w:r>
      <w:hyperlink r:id="rId41">
        <w:r w:rsidRPr="006D70DC">
          <w:rPr>
            <w:lang w:val="en-US"/>
          </w:rPr>
          <w:t>construction</w:t>
        </w:r>
      </w:hyperlink>
      <w:r w:rsidRPr="006D70DC">
        <w:rPr>
          <w:lang w:val="en-US"/>
        </w:rPr>
        <w:t xml:space="preserve">, taking </w:t>
      </w:r>
      <w:hyperlink r:id="rId42">
        <w:r w:rsidRPr="006D70DC">
          <w:rPr>
            <w:lang w:val="en-US"/>
          </w:rPr>
          <w:t>into</w:t>
        </w:r>
      </w:hyperlink>
      <w:r w:rsidRPr="006D70DC">
        <w:rPr>
          <w:lang w:val="en-US"/>
        </w:rPr>
        <w:t xml:space="preserve"> </w:t>
      </w:r>
      <w:hyperlink r:id="rId43">
        <w:r w:rsidRPr="006D70DC">
          <w:rPr>
            <w:lang w:val="en-US"/>
          </w:rPr>
          <w:t>account</w:t>
        </w:r>
      </w:hyperlink>
      <w:r w:rsidRPr="006D70DC">
        <w:rPr>
          <w:lang w:val="en-US"/>
        </w:rPr>
        <w:t xml:space="preserve"> </w:t>
      </w:r>
      <w:hyperlink r:id="rId44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45">
        <w:r w:rsidRPr="006D70DC">
          <w:rPr>
            <w:lang w:val="en-US"/>
          </w:rPr>
          <w:t>social</w:t>
        </w:r>
      </w:hyperlink>
      <w:r w:rsidRPr="006D70DC">
        <w:rPr>
          <w:lang w:val="en-US"/>
        </w:rPr>
        <w:t xml:space="preserve"> </w:t>
      </w:r>
      <w:hyperlink r:id="rId46">
        <w:r w:rsidRPr="006D70DC">
          <w:rPr>
            <w:lang w:val="en-US"/>
          </w:rPr>
          <w:t>participation</w:t>
        </w:r>
      </w:hyperlink>
      <w:r w:rsidRPr="006D70DC">
        <w:rPr>
          <w:lang w:val="en-US"/>
        </w:rPr>
        <w:t xml:space="preserve"> </w:t>
      </w:r>
      <w:hyperlink r:id="rId47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actors </w:t>
      </w:r>
      <w:hyperlink r:id="rId48">
        <w:r w:rsidRPr="006D70DC">
          <w:rPr>
            <w:lang w:val="en-US"/>
          </w:rPr>
          <w:t>with</w:t>
        </w:r>
      </w:hyperlink>
      <w:r w:rsidRPr="006D70DC">
        <w:rPr>
          <w:lang w:val="en-US"/>
        </w:rPr>
        <w:t xml:space="preserve"> </w:t>
      </w:r>
      <w:hyperlink r:id="rId49">
        <w:r w:rsidRPr="006D70DC">
          <w:rPr>
            <w:lang w:val="en-US"/>
          </w:rPr>
          <w:t>different</w:t>
        </w:r>
      </w:hyperlink>
      <w:r w:rsidRPr="006D70DC">
        <w:rPr>
          <w:lang w:val="en-US"/>
        </w:rPr>
        <w:t xml:space="preserve"> views </w:t>
      </w:r>
      <w:hyperlink r:id="rId50">
        <w:r w:rsidRPr="006D70DC">
          <w:rPr>
            <w:lang w:val="en-US"/>
          </w:rPr>
          <w:t>on</w:t>
        </w:r>
      </w:hyperlink>
      <w:r w:rsidRPr="006D70DC">
        <w:rPr>
          <w:lang w:val="en-US"/>
        </w:rPr>
        <w:t xml:space="preserve"> </w:t>
      </w:r>
      <w:hyperlink r:id="rId51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52">
        <w:r w:rsidRPr="006D70DC">
          <w:rPr>
            <w:lang w:val="en-US"/>
          </w:rPr>
          <w:t>definition</w:t>
        </w:r>
      </w:hyperlink>
      <w:r w:rsidRPr="006D70DC">
        <w:rPr>
          <w:lang w:val="en-US"/>
        </w:rPr>
        <w:t xml:space="preserve"> </w:t>
      </w:r>
      <w:hyperlink r:id="rId53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</w:t>
      </w:r>
      <w:hyperlink r:id="rId54">
        <w:r w:rsidRPr="006D70DC">
          <w:rPr>
            <w:lang w:val="en-US"/>
          </w:rPr>
          <w:t>a</w:t>
        </w:r>
      </w:hyperlink>
      <w:r w:rsidRPr="006D70DC">
        <w:rPr>
          <w:lang w:val="en-US"/>
        </w:rPr>
        <w:t xml:space="preserve"> </w:t>
      </w:r>
      <w:hyperlink r:id="rId55">
        <w:r w:rsidRPr="006D70DC">
          <w:rPr>
            <w:lang w:val="en-US"/>
          </w:rPr>
          <w:t>national</w:t>
        </w:r>
      </w:hyperlink>
      <w:r w:rsidRPr="006D70DC">
        <w:rPr>
          <w:lang w:val="en-US"/>
        </w:rPr>
        <w:t xml:space="preserve"> </w:t>
      </w:r>
      <w:hyperlink r:id="rId56">
        <w:r w:rsidRPr="006D70DC">
          <w:rPr>
            <w:lang w:val="en-US"/>
          </w:rPr>
          <w:t>rural</w:t>
        </w:r>
      </w:hyperlink>
      <w:r w:rsidRPr="006D70DC">
        <w:rPr>
          <w:lang w:val="en-US"/>
        </w:rPr>
        <w:t xml:space="preserve"> </w:t>
      </w:r>
      <w:hyperlink r:id="rId57">
        <w:r w:rsidRPr="006D70DC">
          <w:rPr>
            <w:lang w:val="en-US"/>
          </w:rPr>
          <w:t>development</w:t>
        </w:r>
      </w:hyperlink>
      <w:r w:rsidRPr="006D70DC">
        <w:rPr>
          <w:lang w:val="en-US"/>
        </w:rPr>
        <w:t xml:space="preserve"> </w:t>
      </w:r>
      <w:hyperlink r:id="rId58">
        <w:r w:rsidRPr="006D70DC">
          <w:rPr>
            <w:lang w:val="en-US"/>
          </w:rPr>
          <w:t>project</w:t>
        </w:r>
      </w:hyperlink>
      <w:r w:rsidRPr="006D70DC">
        <w:rPr>
          <w:lang w:val="en-US"/>
        </w:rPr>
        <w:t xml:space="preserve">. </w:t>
      </w:r>
      <w:hyperlink r:id="rId59">
        <w:r w:rsidRPr="006D70DC">
          <w:rPr>
            <w:lang w:val="en-US"/>
          </w:rPr>
          <w:t>As</w:t>
        </w:r>
      </w:hyperlink>
      <w:r w:rsidRPr="006D70DC">
        <w:rPr>
          <w:lang w:val="en-US"/>
        </w:rPr>
        <w:t xml:space="preserve"> </w:t>
      </w:r>
      <w:hyperlink r:id="rId60">
        <w:r w:rsidRPr="006D70DC">
          <w:rPr>
            <w:lang w:val="en-US"/>
          </w:rPr>
          <w:t>a</w:t>
        </w:r>
      </w:hyperlink>
      <w:r w:rsidRPr="006D70DC">
        <w:rPr>
          <w:lang w:val="en-US"/>
        </w:rPr>
        <w:t xml:space="preserve"> </w:t>
      </w:r>
      <w:hyperlink r:id="rId61">
        <w:r w:rsidRPr="006D70DC">
          <w:rPr>
            <w:lang w:val="en-US"/>
          </w:rPr>
          <w:t>conclusion</w:t>
        </w:r>
      </w:hyperlink>
      <w:r w:rsidRPr="006D70DC">
        <w:rPr>
          <w:lang w:val="en-US"/>
        </w:rPr>
        <w:t xml:space="preserve">, </w:t>
      </w:r>
      <w:hyperlink r:id="rId62">
        <w:r w:rsidRPr="006D70DC">
          <w:rPr>
            <w:lang w:val="en-US"/>
          </w:rPr>
          <w:t>it</w:t>
        </w:r>
      </w:hyperlink>
      <w:r w:rsidRPr="006D70DC">
        <w:rPr>
          <w:lang w:val="en-US"/>
        </w:rPr>
        <w:t xml:space="preserve"> </w:t>
      </w:r>
      <w:hyperlink r:id="rId63">
        <w:r w:rsidRPr="006D70DC">
          <w:rPr>
            <w:lang w:val="en-US"/>
          </w:rPr>
          <w:t>was</w:t>
        </w:r>
      </w:hyperlink>
      <w:r w:rsidRPr="006D70DC">
        <w:rPr>
          <w:lang w:val="en-US"/>
        </w:rPr>
        <w:t xml:space="preserve"> </w:t>
      </w:r>
      <w:hyperlink r:id="rId64">
        <w:r w:rsidRPr="006D70DC">
          <w:rPr>
            <w:lang w:val="en-US"/>
          </w:rPr>
          <w:t>found</w:t>
        </w:r>
      </w:hyperlink>
      <w:r w:rsidRPr="006D70DC">
        <w:rPr>
          <w:lang w:val="en-US"/>
        </w:rPr>
        <w:t xml:space="preserve"> </w:t>
      </w:r>
      <w:hyperlink r:id="rId65">
        <w:r w:rsidRPr="006D70DC">
          <w:rPr>
            <w:lang w:val="en-US"/>
          </w:rPr>
          <w:t>that</w:t>
        </w:r>
      </w:hyperlink>
      <w:r w:rsidRPr="006D70DC">
        <w:rPr>
          <w:lang w:val="en-US"/>
        </w:rPr>
        <w:t xml:space="preserve"> </w:t>
      </w:r>
      <w:hyperlink r:id="rId66">
        <w:r w:rsidRPr="006D70DC">
          <w:rPr>
            <w:lang w:val="en-US"/>
          </w:rPr>
          <w:t>agroecology</w:t>
        </w:r>
      </w:hyperlink>
      <w:r w:rsidRPr="006D70DC">
        <w:rPr>
          <w:lang w:val="en-US"/>
        </w:rPr>
        <w:t xml:space="preserve">, </w:t>
      </w:r>
      <w:hyperlink r:id="rId67">
        <w:r w:rsidRPr="006D70DC">
          <w:rPr>
            <w:lang w:val="en-US"/>
          </w:rPr>
          <w:t>as</w:t>
        </w:r>
      </w:hyperlink>
      <w:r w:rsidRPr="006D70DC">
        <w:rPr>
          <w:lang w:val="en-US"/>
        </w:rPr>
        <w:t xml:space="preserve"> </w:t>
      </w:r>
      <w:hyperlink r:id="rId68">
        <w:r w:rsidRPr="006D70DC">
          <w:rPr>
            <w:lang w:val="en-US"/>
          </w:rPr>
          <w:t>a</w:t>
        </w:r>
      </w:hyperlink>
      <w:r w:rsidRPr="006D70DC">
        <w:rPr>
          <w:lang w:val="en-US"/>
        </w:rPr>
        <w:t xml:space="preserve"> </w:t>
      </w:r>
      <w:hyperlink r:id="rId69">
        <w:r w:rsidRPr="006D70DC">
          <w:rPr>
            <w:lang w:val="en-US"/>
          </w:rPr>
          <w:t>reference</w:t>
        </w:r>
      </w:hyperlink>
      <w:r w:rsidRPr="006D70DC">
        <w:rPr>
          <w:lang w:val="en-US"/>
        </w:rPr>
        <w:t xml:space="preserve"> </w:t>
      </w:r>
      <w:hyperlink r:id="rId70">
        <w:r w:rsidRPr="006D70DC">
          <w:rPr>
            <w:lang w:val="en-US"/>
          </w:rPr>
          <w:t>for</w:t>
        </w:r>
      </w:hyperlink>
      <w:r w:rsidRPr="006D70DC">
        <w:rPr>
          <w:lang w:val="en-US"/>
        </w:rPr>
        <w:t xml:space="preserve"> </w:t>
      </w:r>
      <w:hyperlink r:id="rId71">
        <w:r w:rsidRPr="006D70DC">
          <w:rPr>
            <w:lang w:val="en-US"/>
          </w:rPr>
          <w:t>public</w:t>
        </w:r>
      </w:hyperlink>
      <w:r w:rsidRPr="006D70DC">
        <w:rPr>
          <w:lang w:val="en-US"/>
        </w:rPr>
        <w:t xml:space="preserve"> </w:t>
      </w:r>
      <w:hyperlink r:id="rId72">
        <w:r w:rsidRPr="006D70DC">
          <w:rPr>
            <w:lang w:val="en-US"/>
          </w:rPr>
          <w:t>action</w:t>
        </w:r>
      </w:hyperlink>
      <w:r w:rsidRPr="006D70DC">
        <w:rPr>
          <w:lang w:val="en-US"/>
        </w:rPr>
        <w:t xml:space="preserve">, </w:t>
      </w:r>
      <w:hyperlink r:id="rId73">
        <w:r w:rsidRPr="006D70DC">
          <w:rPr>
            <w:lang w:val="en-US"/>
          </w:rPr>
          <w:t>brought</w:t>
        </w:r>
      </w:hyperlink>
      <w:r w:rsidRPr="006D70DC">
        <w:rPr>
          <w:lang w:val="en-US"/>
        </w:rPr>
        <w:t xml:space="preserve"> </w:t>
      </w:r>
      <w:hyperlink r:id="rId74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75">
        <w:r w:rsidRPr="006D70DC">
          <w:rPr>
            <w:lang w:val="en-US"/>
          </w:rPr>
          <w:t>recognition</w:t>
        </w:r>
      </w:hyperlink>
      <w:r w:rsidRPr="006D70DC">
        <w:rPr>
          <w:lang w:val="en-US"/>
        </w:rPr>
        <w:t xml:space="preserve"> </w:t>
      </w:r>
      <w:hyperlink r:id="rId76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</w:t>
      </w:r>
      <w:hyperlink r:id="rId77">
        <w:r w:rsidRPr="006D70DC">
          <w:rPr>
            <w:lang w:val="en-US"/>
          </w:rPr>
          <w:t>family</w:t>
        </w:r>
      </w:hyperlink>
      <w:r w:rsidRPr="006D70DC">
        <w:rPr>
          <w:lang w:val="en-US"/>
        </w:rPr>
        <w:t xml:space="preserve"> </w:t>
      </w:r>
      <w:hyperlink r:id="rId78">
        <w:r w:rsidRPr="006D70DC">
          <w:rPr>
            <w:lang w:val="en-US"/>
          </w:rPr>
          <w:t>farming</w:t>
        </w:r>
      </w:hyperlink>
      <w:r w:rsidRPr="006D70DC">
        <w:rPr>
          <w:lang w:val="en-US"/>
        </w:rPr>
        <w:t xml:space="preserve"> </w:t>
      </w:r>
      <w:hyperlink r:id="rId79">
        <w:r w:rsidRPr="006D70DC">
          <w:rPr>
            <w:lang w:val="en-US"/>
          </w:rPr>
          <w:t>and</w:t>
        </w:r>
      </w:hyperlink>
      <w:r w:rsidRPr="006D70DC">
        <w:rPr>
          <w:lang w:val="en-US"/>
        </w:rPr>
        <w:t xml:space="preserve"> </w:t>
      </w:r>
      <w:hyperlink r:id="rId80">
        <w:r w:rsidRPr="006D70DC">
          <w:rPr>
            <w:lang w:val="en-US"/>
          </w:rPr>
          <w:t>the</w:t>
        </w:r>
      </w:hyperlink>
      <w:r w:rsidRPr="006D70DC">
        <w:rPr>
          <w:lang w:val="en-US"/>
        </w:rPr>
        <w:t xml:space="preserve"> </w:t>
      </w:r>
      <w:hyperlink r:id="rId81">
        <w:r w:rsidRPr="006D70DC">
          <w:rPr>
            <w:lang w:val="en-US"/>
          </w:rPr>
          <w:t>implementation</w:t>
        </w:r>
      </w:hyperlink>
      <w:r w:rsidRPr="006D70DC">
        <w:rPr>
          <w:lang w:val="en-US"/>
        </w:rPr>
        <w:t xml:space="preserve"> </w:t>
      </w:r>
      <w:hyperlink r:id="rId82">
        <w:r w:rsidRPr="006D70DC">
          <w:rPr>
            <w:lang w:val="en-US"/>
          </w:rPr>
          <w:t>of</w:t>
        </w:r>
      </w:hyperlink>
      <w:r w:rsidRPr="006D70DC">
        <w:rPr>
          <w:lang w:val="en-US"/>
        </w:rPr>
        <w:t xml:space="preserve"> </w:t>
      </w:r>
      <w:hyperlink r:id="rId83">
        <w:r w:rsidRPr="006D70DC">
          <w:rPr>
            <w:lang w:val="en-US"/>
          </w:rPr>
          <w:t>many</w:t>
        </w:r>
      </w:hyperlink>
      <w:r w:rsidRPr="006D70DC">
        <w:rPr>
          <w:lang w:val="en-US"/>
        </w:rPr>
        <w:t xml:space="preserve"> policies </w:t>
      </w:r>
      <w:hyperlink r:id="rId84">
        <w:r w:rsidRPr="006D70DC">
          <w:rPr>
            <w:lang w:val="en-US"/>
          </w:rPr>
          <w:t>for</w:t>
        </w:r>
      </w:hyperlink>
      <w:r w:rsidRPr="006D70DC">
        <w:rPr>
          <w:lang w:val="en-US"/>
        </w:rPr>
        <w:t xml:space="preserve"> </w:t>
      </w:r>
      <w:hyperlink r:id="rId85">
        <w:r w:rsidRPr="006D70DC">
          <w:rPr>
            <w:lang w:val="en-US"/>
          </w:rPr>
          <w:t>this</w:t>
        </w:r>
      </w:hyperlink>
      <w:r w:rsidRPr="006D70DC">
        <w:rPr>
          <w:lang w:val="en-US"/>
        </w:rPr>
        <w:t xml:space="preserve"> </w:t>
      </w:r>
      <w:hyperlink r:id="rId86">
        <w:r w:rsidRPr="006D70DC">
          <w:rPr>
            <w:lang w:val="en-US"/>
          </w:rPr>
          <w:t>sector</w:t>
        </w:r>
      </w:hyperlink>
      <w:r w:rsidRPr="006D70DC">
        <w:rPr>
          <w:lang w:val="en-US"/>
        </w:rPr>
        <w:t xml:space="preserve">. </w:t>
      </w:r>
      <w:r w:rsidRPr="00AA1560">
        <w:rPr>
          <w:lang w:val="en"/>
        </w:rPr>
        <w:t xml:space="preserve">Despite advances, even today, the struggle to reorient rural development towards greater sustainability continues, since government initiatives that incorporate agroecological approaches remain sporadic in the face of the prevailing </w:t>
      </w:r>
      <w:proofErr w:type="spellStart"/>
      <w:r w:rsidRPr="00AA1560">
        <w:rPr>
          <w:lang w:val="en"/>
        </w:rPr>
        <w:t>productivist</w:t>
      </w:r>
      <w:proofErr w:type="spellEnd"/>
      <w:r w:rsidRPr="00AA1560">
        <w:rPr>
          <w:lang w:val="en"/>
        </w:rPr>
        <w:t xml:space="preserve"> and mercantilist logic.</w:t>
      </w:r>
    </w:p>
    <w:p w14:paraId="3DF76713" w14:textId="01086B6F" w:rsidR="004A492E" w:rsidRPr="005E1CAB" w:rsidRDefault="00000000" w:rsidP="005E1CAB">
      <w:pPr>
        <w:spacing w:after="200" w:line="240" w:lineRule="auto"/>
        <w:jc w:val="both"/>
        <w:rPr>
          <w:lang w:val="en-US"/>
        </w:rPr>
      </w:pPr>
      <w:r w:rsidRPr="006D70DC">
        <w:rPr>
          <w:b/>
          <w:sz w:val="20"/>
          <w:szCs w:val="20"/>
          <w:lang w:val="en-US"/>
        </w:rPr>
        <w:t xml:space="preserve">Keywords: </w:t>
      </w:r>
      <w:r w:rsidRPr="006D70DC">
        <w:rPr>
          <w:lang w:val="en-US"/>
        </w:rPr>
        <w:t>Agroecology; Rural Development; Sustainable Agriculture.</w:t>
      </w:r>
    </w:p>
    <w:p w14:paraId="5EA54D5D" w14:textId="1B238D7B" w:rsidR="004A492E" w:rsidRPr="00DB28E6" w:rsidRDefault="00000000">
      <w:pPr>
        <w:spacing w:before="240" w:after="200"/>
        <w:jc w:val="both"/>
        <w:rPr>
          <w:b/>
          <w:sz w:val="20"/>
          <w:szCs w:val="20"/>
        </w:rPr>
      </w:pPr>
      <w:r w:rsidRPr="00DB28E6">
        <w:rPr>
          <w:b/>
          <w:sz w:val="20"/>
          <w:szCs w:val="20"/>
        </w:rPr>
        <w:t xml:space="preserve">Introdução </w:t>
      </w:r>
    </w:p>
    <w:p w14:paraId="6CFA3A03" w14:textId="606512F9" w:rsidR="009F1E3C" w:rsidRPr="00DB28E6" w:rsidRDefault="004A492E" w:rsidP="004A492E">
      <w:pPr>
        <w:spacing w:line="240" w:lineRule="auto"/>
        <w:jc w:val="both"/>
      </w:pPr>
      <w:r w:rsidRPr="00DB28E6">
        <w:t xml:space="preserve">A institucionalização da agroecologia no Brasil </w:t>
      </w:r>
      <w:r w:rsidR="009F1E3C" w:rsidRPr="00DB28E6">
        <w:t xml:space="preserve">tem sido um processo gradual, </w:t>
      </w:r>
      <w:r w:rsidR="009F1E3C" w:rsidRPr="00577457">
        <w:t xml:space="preserve">complexo e multifacetado, envolvendo a interação de diversos atores, redes e a construção de políticas públicas. </w:t>
      </w:r>
      <w:r w:rsidR="009F1E3C" w:rsidRPr="00DB28E6">
        <w:t>A partir dos anos 2000, observam-se avanços cruciais com o apoio dos governos às iniciativas de economia solidária, integrando práticas agroecológicas ao sistema regular de mercado (</w:t>
      </w:r>
      <w:proofErr w:type="spellStart"/>
      <w:r w:rsidR="009F1E3C" w:rsidRPr="00DB28E6">
        <w:t>Otsuki</w:t>
      </w:r>
      <w:proofErr w:type="spellEnd"/>
      <w:r w:rsidR="009F1E3C" w:rsidRPr="00DB28E6">
        <w:t xml:space="preserve"> &amp; Castro, 2019).</w:t>
      </w:r>
    </w:p>
    <w:p w14:paraId="138E5DC5" w14:textId="32EB6222" w:rsidR="00C72E29" w:rsidRPr="00DB28E6" w:rsidRDefault="009F1E3C" w:rsidP="004A492E">
      <w:pPr>
        <w:spacing w:line="240" w:lineRule="auto"/>
        <w:jc w:val="both"/>
      </w:pPr>
      <w:r w:rsidRPr="00DB28E6">
        <w:t>Apesar dos avanços nos últimos anos, o</w:t>
      </w:r>
      <w:r w:rsidR="004A492E" w:rsidRPr="00DB28E6">
        <w:t>s principais obstáculos</w:t>
      </w:r>
      <w:r w:rsidR="000B013D">
        <w:t xml:space="preserve"> à plena institucionalização da agroecologia</w:t>
      </w:r>
      <w:r w:rsidR="004A492E" w:rsidRPr="00DB28E6">
        <w:t xml:space="preserve"> incluem barreiras práticas, teóricas e político-ideológicas dentro das instituições </w:t>
      </w:r>
      <w:r w:rsidR="004A492E" w:rsidRPr="00DB28E6">
        <w:lastRenderedPageBreak/>
        <w:t>estatais que impedem uma ruptura com o paradigma da modernização</w:t>
      </w:r>
      <w:r w:rsidRPr="00DB28E6">
        <w:t xml:space="preserve">, além do domínio do agronegócio </w:t>
      </w:r>
      <w:r w:rsidR="004A492E" w:rsidRPr="00DB28E6">
        <w:t xml:space="preserve">(Petersen, P., </w:t>
      </w:r>
      <w:proofErr w:type="spellStart"/>
      <w:r w:rsidR="004A492E" w:rsidRPr="00DB28E6">
        <w:t>Mussoi</w:t>
      </w:r>
      <w:proofErr w:type="spellEnd"/>
      <w:r w:rsidR="004A492E" w:rsidRPr="00DB28E6">
        <w:t xml:space="preserve">, E. M., &amp; Dal </w:t>
      </w:r>
      <w:proofErr w:type="spellStart"/>
      <w:r w:rsidR="004A492E" w:rsidRPr="00DB28E6">
        <w:t>Soglio</w:t>
      </w:r>
      <w:proofErr w:type="spellEnd"/>
      <w:r w:rsidR="004A492E" w:rsidRPr="00DB28E6">
        <w:t xml:space="preserve">, F. K., 2012). </w:t>
      </w:r>
    </w:p>
    <w:p w14:paraId="4EA9F2BC" w14:textId="6C57E4F5" w:rsidR="00C72E29" w:rsidRPr="00DB28E6" w:rsidRDefault="00570142" w:rsidP="00C72E29">
      <w:pPr>
        <w:spacing w:line="240" w:lineRule="auto"/>
        <w:jc w:val="both"/>
      </w:pPr>
      <w:r>
        <w:t xml:space="preserve">No Brasil, a </w:t>
      </w:r>
      <w:r w:rsidRPr="00DB28E6">
        <w:t>pressão social acerca da temática ambiental na agricultura e dos modelos de produção nocivos ao meio ambiente</w:t>
      </w:r>
      <w:r>
        <w:t xml:space="preserve"> remete a</w:t>
      </w:r>
      <w:r w:rsidR="004A492E" w:rsidRPr="00DB28E6">
        <w:t>o final d</w:t>
      </w:r>
      <w:r w:rsidRPr="00DB28E6">
        <w:t xml:space="preserve">a década de 1970, </w:t>
      </w:r>
      <w:r>
        <w:t xml:space="preserve">período no qual </w:t>
      </w:r>
      <w:r w:rsidRPr="00DB28E6">
        <w:t xml:space="preserve">os movimentos sociais, sindicais, profissionais e estudantis impulsionaram discussões e práticas de agricultura alternativa, questionando o modelo agrário dominante, baseado nos monocultivos para exportação com uso intensivo de tecnologias e insumos químicos, representando altos custos socioambientais e de saúde </w:t>
      </w:r>
      <w:r w:rsidR="00C72E29" w:rsidRPr="00DB28E6">
        <w:t>(</w:t>
      </w:r>
      <w:proofErr w:type="spellStart"/>
      <w:r w:rsidR="00C72E29" w:rsidRPr="00DB28E6">
        <w:t>Niederle</w:t>
      </w:r>
      <w:proofErr w:type="spellEnd"/>
      <w:r w:rsidR="00C72E29" w:rsidRPr="00DB28E6">
        <w:t xml:space="preserve">, P. A., </w:t>
      </w:r>
      <w:proofErr w:type="spellStart"/>
      <w:r w:rsidR="00C72E29" w:rsidRPr="00DB28E6">
        <w:t>Sabourin</w:t>
      </w:r>
      <w:proofErr w:type="spellEnd"/>
      <w:r w:rsidR="00C72E29" w:rsidRPr="00DB28E6">
        <w:t>, E. P., Schmitt, C. J., Ávila, M. L., Petersen, P. F., &amp; Assis, W. S.</w:t>
      </w:r>
      <w:r w:rsidR="00C72E29" w:rsidRPr="00DB28E6">
        <w:rPr>
          <w:i/>
        </w:rPr>
        <w:t xml:space="preserve">, </w:t>
      </w:r>
      <w:r w:rsidR="00C72E29" w:rsidRPr="00DB28E6">
        <w:t xml:space="preserve">2019; </w:t>
      </w:r>
      <w:proofErr w:type="spellStart"/>
      <w:r w:rsidR="00C72E29" w:rsidRPr="00DB28E6">
        <w:t>Sambuichi</w:t>
      </w:r>
      <w:proofErr w:type="spellEnd"/>
      <w:r w:rsidR="00C72E29" w:rsidRPr="00DB28E6">
        <w:t xml:space="preserve">, R. H. R., </w:t>
      </w:r>
      <w:hyperlink r:id="rId87" w:history="1">
        <w:r w:rsidR="00C72E29" w:rsidRPr="00DB28E6">
          <w:t>Mattos, P. A. C., Ávila, L. M., Moura, M. L., Silva, I. F., &amp; Moreira, A. P., 2017).</w:t>
        </w:r>
        <w:r w:rsidR="00C72E29" w:rsidRPr="00DB28E6">
          <w:br/>
        </w:r>
      </w:hyperlink>
      <w:r w:rsidRPr="00DB28E6">
        <w:t xml:space="preserve">A dependência por este modelo de produção agrícola remonta </w:t>
      </w:r>
      <w:r w:rsidR="00C72E29" w:rsidRPr="00DB28E6">
        <w:t>à</w:t>
      </w:r>
      <w:r w:rsidR="004A492E" w:rsidRPr="00DB28E6">
        <w:t xml:space="preserve"> Revolução Verde (1960-1970), </w:t>
      </w:r>
      <w:r w:rsidRPr="00DB28E6">
        <w:t>período pelo qual o país atravessou um processo de modernização conservadora da agricultura</w:t>
      </w:r>
      <w:r w:rsidR="00A642C9" w:rsidRPr="00DB28E6">
        <w:t>,</w:t>
      </w:r>
      <w:r w:rsidRPr="00DB28E6">
        <w:t xml:space="preserve"> modificando as formas tradicionais e tornando a agricultura dependente de poucas empresas (</w:t>
      </w:r>
      <w:proofErr w:type="spellStart"/>
      <w:r w:rsidRPr="00DB28E6">
        <w:t>Sambuichi</w:t>
      </w:r>
      <w:proofErr w:type="spellEnd"/>
      <w:r w:rsidRPr="00DB28E6">
        <w:t xml:space="preserve"> </w:t>
      </w:r>
      <w:r w:rsidRPr="00DB28E6">
        <w:rPr>
          <w:i/>
          <w:iCs/>
        </w:rPr>
        <w:t>et al.</w:t>
      </w:r>
      <w:r w:rsidRPr="00DB28E6">
        <w:t>, 2017).</w:t>
      </w:r>
    </w:p>
    <w:p w14:paraId="7BB41995" w14:textId="3C697C89" w:rsidR="00C72E29" w:rsidRPr="00DB28E6" w:rsidRDefault="004A492E" w:rsidP="00C72E29">
      <w:pPr>
        <w:spacing w:line="240" w:lineRule="auto"/>
        <w:jc w:val="both"/>
      </w:pPr>
      <w:r w:rsidRPr="00DB28E6">
        <w:t>Neste contexto, o processo de institucionalização da agroecologia, que começou no final da década de 1970 como um contraponto à modernização agrícola, envolveu a criação de importantes organizações como a Aliança Nacional de Agroecologia (ANA) e a Associação Brasileira de Agroecologia (ABA</w:t>
      </w:r>
      <w:proofErr w:type="gramStart"/>
      <w:r w:rsidRPr="00DB28E6">
        <w:t>)(</w:t>
      </w:r>
      <w:proofErr w:type="gramEnd"/>
      <w:r w:rsidRPr="00DB28E6">
        <w:t xml:space="preserve">Petersen, P., </w:t>
      </w:r>
      <w:proofErr w:type="spellStart"/>
      <w:r w:rsidRPr="00DB28E6">
        <w:t>Mussoi</w:t>
      </w:r>
      <w:proofErr w:type="spellEnd"/>
      <w:r w:rsidRPr="00DB28E6">
        <w:t xml:space="preserve">, E. M., &amp; Dal </w:t>
      </w:r>
      <w:proofErr w:type="spellStart"/>
      <w:r w:rsidRPr="00DB28E6">
        <w:t>Soglio</w:t>
      </w:r>
      <w:proofErr w:type="spellEnd"/>
      <w:r w:rsidRPr="00DB28E6">
        <w:t>, F. K., 2013</w:t>
      </w:r>
      <w:r w:rsidR="00C72E29" w:rsidRPr="00DB28E6">
        <w:t>;</w:t>
      </w:r>
      <w:r w:rsidRPr="00DB28E6">
        <w:t xml:space="preserve"> Souza, 2017). </w:t>
      </w:r>
    </w:p>
    <w:p w14:paraId="2CB4BF3C" w14:textId="35DB60DF" w:rsidR="00A642C9" w:rsidRPr="00DB28E6" w:rsidRDefault="00C72E29" w:rsidP="00C72E29">
      <w:pPr>
        <w:spacing w:line="240" w:lineRule="auto"/>
        <w:jc w:val="both"/>
      </w:pPr>
      <w:r w:rsidRPr="00DB28E6">
        <w:t>A partir de então, nota-se o crescimento de um movimento nacional, feito a partir de uma multiplicidade de atores em torno da promoção de modelos alternativos e sustentáveis de agricultura, entre eles, a agroecologia. Com o passar do tempo, esses atores articularam-se e constituíram verdadeiras redes que foram capazes de levar a agroecologia para a agenda do Estado, refletindo na construção de políticas públicas. No entanto, esse não foi um processo simples. Pelo contrário, a presença de atores com diferentes interesses e concepções sobre a agroecologia alimentou o debate a respeito do alcance e do potencial da agroecologia para modificar as dinâmicas do desenvolvimento rural (</w:t>
      </w:r>
      <w:proofErr w:type="spellStart"/>
      <w:r w:rsidRPr="00DB28E6">
        <w:t>Niederle</w:t>
      </w:r>
      <w:proofErr w:type="spellEnd"/>
      <w:r w:rsidRPr="00DB28E6">
        <w:t xml:space="preserve"> </w:t>
      </w:r>
      <w:r w:rsidRPr="00DB28E6">
        <w:rPr>
          <w:i/>
          <w:iCs/>
        </w:rPr>
        <w:t>et al.,</w:t>
      </w:r>
      <w:r w:rsidRPr="00DB28E6">
        <w:t xml:space="preserve"> 2019; </w:t>
      </w:r>
      <w:proofErr w:type="spellStart"/>
      <w:r w:rsidRPr="00DB28E6">
        <w:t>Sambuichi</w:t>
      </w:r>
      <w:proofErr w:type="spellEnd"/>
      <w:r w:rsidRPr="00DB28E6">
        <w:t xml:space="preserve"> </w:t>
      </w:r>
      <w:r w:rsidRPr="00DB28E6">
        <w:rPr>
          <w:i/>
          <w:iCs/>
        </w:rPr>
        <w:t>et al.,</w:t>
      </w:r>
      <w:r w:rsidRPr="00DB28E6">
        <w:t xml:space="preserve"> 2017).</w:t>
      </w:r>
    </w:p>
    <w:p w14:paraId="227371F7" w14:textId="3C202154" w:rsidR="00A642C9" w:rsidRPr="00DB28E6" w:rsidRDefault="00000000" w:rsidP="00C72E29">
      <w:pPr>
        <w:spacing w:line="240" w:lineRule="auto"/>
        <w:jc w:val="both"/>
      </w:pPr>
      <w:r w:rsidRPr="00DB28E6">
        <w:t>Neste sentido, um dos principais marcos para a agroecologia no Brasil foi a institucionalização da Política Nacional de Agroecologia e Produção Orgânica (PNAPO), em 2012, e a implementação do Plano Nacional de Agroecologia e Produção Orgânica (PLANAPO), consolidado em dois ciclos sendo o primeiro de 2013 a 2015 e o segundo de 2016 a 2019 (</w:t>
      </w:r>
      <w:proofErr w:type="spellStart"/>
      <w:r w:rsidRPr="00DB28E6">
        <w:t>Niederle</w:t>
      </w:r>
      <w:proofErr w:type="spellEnd"/>
      <w:r w:rsidRPr="00DB28E6">
        <w:t xml:space="preserve"> </w:t>
      </w:r>
      <w:r w:rsidRPr="00DB28E6">
        <w:rPr>
          <w:i/>
        </w:rPr>
        <w:t>et al.</w:t>
      </w:r>
      <w:r w:rsidRPr="00DB28E6">
        <w:t>, 2019).</w:t>
      </w:r>
      <w:r w:rsidR="00C72E29" w:rsidRPr="00DB28E6">
        <w:t xml:space="preserve"> </w:t>
      </w:r>
    </w:p>
    <w:p w14:paraId="3D769303" w14:textId="02F78DAF" w:rsidR="00A642C9" w:rsidRPr="00DB28E6" w:rsidRDefault="00000000" w:rsidP="00C72E29">
      <w:pPr>
        <w:spacing w:line="240" w:lineRule="auto"/>
        <w:jc w:val="both"/>
      </w:pPr>
      <w:r w:rsidRPr="00DB28E6">
        <w:t>Instituída pelo Decreto Nº 7.794/2012, a PNAPO reflete os esforços da sociedade civil organizada na construção de agendas da agroecologia e da produção orgânica que conviveriam em paralelo às políticas de fomento à agricultura dominante, pautadas sobretudo, nos incentivos e isenções fiscais às indústrias agroquímicas (</w:t>
      </w:r>
      <w:r w:rsidR="00A642C9" w:rsidRPr="00DB28E6">
        <w:t>Decreto Nº 7.794,</w:t>
      </w:r>
      <w:r w:rsidRPr="00DB28E6">
        <w:t xml:space="preserve"> 2012; </w:t>
      </w:r>
      <w:proofErr w:type="spellStart"/>
      <w:r w:rsidRPr="00DB28E6">
        <w:t>Sambuichi</w:t>
      </w:r>
      <w:proofErr w:type="spellEnd"/>
      <w:r w:rsidRPr="00DB28E6">
        <w:t xml:space="preserve"> </w:t>
      </w:r>
      <w:r w:rsidRPr="00DB28E6">
        <w:rPr>
          <w:i/>
        </w:rPr>
        <w:t>et al.</w:t>
      </w:r>
      <w:r w:rsidRPr="00DB28E6">
        <w:t>, 2017).</w:t>
      </w:r>
    </w:p>
    <w:p w14:paraId="00000015" w14:textId="77777777" w:rsidR="000D1CF8" w:rsidRDefault="00000000" w:rsidP="00C72E29">
      <w:pPr>
        <w:spacing w:line="240" w:lineRule="auto"/>
        <w:jc w:val="both"/>
      </w:pPr>
      <w:r w:rsidRPr="00DB28E6">
        <w:t>Diante desse cenário, o presente artigo tem por objetivo compreender o processo de institucionalização da agroecologia no Brasil, focalizando as redes tecidas para sua construção, os atores envolvidos e suas implicações na construção das políticas públicas. Dessa forma, buscar-se-á entender como a agroecologia foi incorporada nos instrumentos de políticas públicas e quais foram os principais marcos nesta trajetória.</w:t>
      </w:r>
    </w:p>
    <w:p w14:paraId="4D3818A6" w14:textId="77777777" w:rsidR="00A642C9" w:rsidRDefault="00A642C9">
      <w:pPr>
        <w:spacing w:line="240" w:lineRule="auto"/>
        <w:jc w:val="both"/>
      </w:pPr>
    </w:p>
    <w:p w14:paraId="00000017" w14:textId="77777777" w:rsidR="000D1CF8" w:rsidRDefault="00000000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construção das Redes de Agroecologia </w:t>
      </w:r>
    </w:p>
    <w:p w14:paraId="00000018" w14:textId="77777777" w:rsidR="000D1CF8" w:rsidRDefault="000D1CF8">
      <w:pPr>
        <w:spacing w:line="240" w:lineRule="auto"/>
        <w:jc w:val="both"/>
        <w:rPr>
          <w:b/>
          <w:sz w:val="20"/>
          <w:szCs w:val="20"/>
        </w:rPr>
      </w:pPr>
    </w:p>
    <w:p w14:paraId="58263979" w14:textId="535C25BC" w:rsidR="00B42E02" w:rsidRPr="00DB28E6" w:rsidRDefault="00000000">
      <w:pPr>
        <w:spacing w:after="200" w:line="240" w:lineRule="auto"/>
        <w:jc w:val="both"/>
      </w:pPr>
      <w:r w:rsidRPr="00DB28E6">
        <w:t>A consolidação da PNAPO tem suas raízes nas iniciativas locais, espalhadas pelo território brasileiro,</w:t>
      </w:r>
      <w:r w:rsidR="00D6230D" w:rsidRPr="00DB28E6">
        <w:t xml:space="preserve"> </w:t>
      </w:r>
      <w:r w:rsidRPr="00DB28E6">
        <w:t>de</w:t>
      </w:r>
      <w:r w:rsidR="000D5973" w:rsidRPr="00DB28E6">
        <w:t xml:space="preserve"> </w:t>
      </w:r>
      <w:r w:rsidR="00D6230D" w:rsidRPr="00DB28E6">
        <w:t>O</w:t>
      </w:r>
      <w:r w:rsidRPr="00DB28E6">
        <w:t xml:space="preserve">rganizações </w:t>
      </w:r>
      <w:r w:rsidR="00D6230D" w:rsidRPr="00DB28E6">
        <w:t>N</w:t>
      </w:r>
      <w:r w:rsidRPr="00DB28E6">
        <w:t xml:space="preserve">ão </w:t>
      </w:r>
      <w:r w:rsidR="00D6230D" w:rsidRPr="00DB28E6">
        <w:t>G</w:t>
      </w:r>
      <w:r w:rsidRPr="00DB28E6">
        <w:t xml:space="preserve">overnamentais </w:t>
      </w:r>
      <w:r w:rsidR="00D6230D" w:rsidRPr="00DB28E6">
        <w:t xml:space="preserve">(ONGs) </w:t>
      </w:r>
      <w:r w:rsidRPr="00DB28E6">
        <w:t>em parceria com movimentos sociais e agricultores familiares</w:t>
      </w:r>
      <w:r w:rsidR="000D5973" w:rsidRPr="00DB28E6">
        <w:t xml:space="preserve">. </w:t>
      </w:r>
      <w:r w:rsidRPr="00DB28E6">
        <w:t>Tais iniciativas, a partir da década de 1990, se intensificaram devido à ampliação do conhecimento agroecológico</w:t>
      </w:r>
      <w:r w:rsidR="00230474" w:rsidRPr="00DB28E6">
        <w:t xml:space="preserve">, </w:t>
      </w:r>
      <w:r w:rsidRPr="00DB28E6">
        <w:t>fundamentado sobretudo, na capacitação técnica dos agricultores e na experimentação compartilhada</w:t>
      </w:r>
      <w:r w:rsidR="00B42E02" w:rsidRPr="00DB28E6">
        <w:t xml:space="preserve"> através da atuação dos movimentos sociais rurais e da formação de redes que conectaram pesquisa acadêmica, ensino e atividades de extensão (</w:t>
      </w:r>
      <w:proofErr w:type="spellStart"/>
      <w:r w:rsidR="000D5973" w:rsidRPr="00DB28E6">
        <w:t>Sambuichi</w:t>
      </w:r>
      <w:proofErr w:type="spellEnd"/>
      <w:r w:rsidR="000D5973" w:rsidRPr="00DB28E6">
        <w:t xml:space="preserve"> &amp; Oliveira, 2011; </w:t>
      </w:r>
      <w:r w:rsidR="00B42E02" w:rsidRPr="00DB28E6">
        <w:t>Paulino &amp; Gomes, 2020).</w:t>
      </w:r>
    </w:p>
    <w:p w14:paraId="790E35CC" w14:textId="568A7EAD" w:rsidR="004B1FF5" w:rsidRPr="00DB28E6" w:rsidRDefault="00000000" w:rsidP="00D6230D">
      <w:pPr>
        <w:spacing w:line="240" w:lineRule="auto"/>
        <w:jc w:val="both"/>
      </w:pPr>
      <w:r w:rsidRPr="00DB28E6">
        <w:lastRenderedPageBreak/>
        <w:t>Nesse período, em um contexto de redemocratização, ampliou-se o diálogo entre o Estado e a sociedade civil, sendo criadas diferentes maneiras de se institucionalizar a agroecologia</w:t>
      </w:r>
      <w:r w:rsidR="00D6230D" w:rsidRPr="00DB28E6">
        <w:t xml:space="preserve">. </w:t>
      </w:r>
      <w:r w:rsidRPr="00DB28E6">
        <w:t>Desde os anos 1980, a luta pela reabertura democrática conduzida pela sociedade civil esteve relacionada à promoção da agroecologia pelos movimentos sociais associados à agricultura familiar e camponesa. A partir de então, observa-se uma articulação entre o termo “agricultura familiar” e os diferentes modelos de agricultura alternativa que criticavam o processo de modernização conservadora da agricultura</w:t>
      </w:r>
      <w:r w:rsidR="00B42E02" w:rsidRPr="00DB28E6">
        <w:t xml:space="preserve"> </w:t>
      </w:r>
      <w:r w:rsidR="00D6230D" w:rsidRPr="00DB28E6">
        <w:t xml:space="preserve">(Petersen </w:t>
      </w:r>
      <w:r w:rsidR="00D6230D" w:rsidRPr="00DB28E6">
        <w:rPr>
          <w:i/>
          <w:iCs/>
        </w:rPr>
        <w:t xml:space="preserve">et al., </w:t>
      </w:r>
      <w:r w:rsidR="00D6230D" w:rsidRPr="00DB28E6">
        <w:t xml:space="preserve">2012; </w:t>
      </w:r>
      <w:proofErr w:type="spellStart"/>
      <w:r w:rsidRPr="00DB28E6">
        <w:t>Niederle</w:t>
      </w:r>
      <w:proofErr w:type="spellEnd"/>
      <w:r w:rsidRPr="00DB28E6">
        <w:t xml:space="preserve"> </w:t>
      </w:r>
      <w:r w:rsidRPr="00DB28E6">
        <w:rPr>
          <w:i/>
        </w:rPr>
        <w:t>et al.</w:t>
      </w:r>
      <w:r w:rsidRPr="00DB28E6">
        <w:t>, 2019).</w:t>
      </w:r>
      <w:r w:rsidR="004E1A03" w:rsidRPr="00DB28E6">
        <w:t xml:space="preserve"> </w:t>
      </w:r>
    </w:p>
    <w:p w14:paraId="3C32EAAE" w14:textId="478FA2DB" w:rsidR="00893556" w:rsidRPr="00DB28E6" w:rsidRDefault="00230474" w:rsidP="008B1207">
      <w:pPr>
        <w:spacing w:line="240" w:lineRule="auto"/>
        <w:jc w:val="both"/>
      </w:pPr>
      <w:r w:rsidRPr="00DB28E6">
        <w:t>Paralelamente à</w:t>
      </w:r>
      <w:r w:rsidR="004E1A03" w:rsidRPr="00DB28E6">
        <w:t xml:space="preserve"> crescente crítica aos padrões de produção da </w:t>
      </w:r>
      <w:r w:rsidR="004E1A03" w:rsidRPr="00392BA3">
        <w:t xml:space="preserve">agricultura industrial por parte dos líderes nacionais dos movimentos sociais rurais </w:t>
      </w:r>
      <w:r w:rsidRPr="00DB28E6">
        <w:t xml:space="preserve">houve a criação de alternativas </w:t>
      </w:r>
      <w:r w:rsidR="004E1A03" w:rsidRPr="00392BA3">
        <w:t>p</w:t>
      </w:r>
      <w:r w:rsidRPr="00DB28E6">
        <w:t>or parte dos</w:t>
      </w:r>
      <w:r w:rsidR="004E1A03" w:rsidRPr="00392BA3">
        <w:t xml:space="preserve"> agricultores familiares</w:t>
      </w:r>
      <w:r w:rsidRPr="00DB28E6">
        <w:t>.</w:t>
      </w:r>
      <w:r w:rsidR="004B1FF5" w:rsidRPr="00DB28E6">
        <w:t xml:space="preserve"> </w:t>
      </w:r>
      <w:r w:rsidR="004B1FF5" w:rsidRPr="00392BA3">
        <w:rPr>
          <w:lang w:val="pt-PT"/>
        </w:rPr>
        <w:t>Aspectos notáveis ​​deste momento histórico incluem</w:t>
      </w:r>
      <w:r w:rsidR="004B1FF5" w:rsidRPr="00DB28E6">
        <w:t xml:space="preserve"> </w:t>
      </w:r>
      <w:r w:rsidR="004B1FF5" w:rsidRPr="00392BA3">
        <w:rPr>
          <w:lang w:val="pt-PT"/>
        </w:rPr>
        <w:t xml:space="preserve">a criação de </w:t>
      </w:r>
      <w:r w:rsidR="00D6230D" w:rsidRPr="00DB28E6">
        <w:rPr>
          <w:lang w:val="pt-PT"/>
        </w:rPr>
        <w:t>ONGs</w:t>
      </w:r>
      <w:r w:rsidR="00893556" w:rsidRPr="00DB28E6">
        <w:rPr>
          <w:lang w:val="pt-PT"/>
        </w:rPr>
        <w:t xml:space="preserve"> </w:t>
      </w:r>
      <w:r w:rsidR="004B1FF5" w:rsidRPr="00392BA3">
        <w:rPr>
          <w:lang w:val="pt-PT"/>
        </w:rPr>
        <w:t>e a ação de</w:t>
      </w:r>
      <w:r w:rsidR="004B1FF5" w:rsidRPr="00DB28E6">
        <w:t xml:space="preserve"> </w:t>
      </w:r>
      <w:r w:rsidR="004B1FF5" w:rsidRPr="00392BA3">
        <w:rPr>
          <w:lang w:val="pt-PT"/>
        </w:rPr>
        <w:t>associações profissionais, especialmente os agrônomos, como</w:t>
      </w:r>
      <w:r w:rsidR="00A72B67">
        <w:rPr>
          <w:lang w:val="pt-PT"/>
        </w:rPr>
        <w:t xml:space="preserve"> </w:t>
      </w:r>
      <w:r w:rsidR="004B1FF5" w:rsidRPr="00392BA3">
        <w:rPr>
          <w:lang w:val="pt-PT"/>
        </w:rPr>
        <w:t>precursores n</w:t>
      </w:r>
      <w:r w:rsidR="00893556" w:rsidRPr="00DB28E6">
        <w:rPr>
          <w:lang w:val="pt-PT"/>
        </w:rPr>
        <w:t>a</w:t>
      </w:r>
      <w:r w:rsidR="004B1FF5" w:rsidRPr="00DB28E6">
        <w:t xml:space="preserve"> </w:t>
      </w:r>
      <w:r w:rsidR="004B1FF5" w:rsidRPr="00392BA3">
        <w:rPr>
          <w:lang w:val="pt-PT"/>
        </w:rPr>
        <w:t>elaboração de uma avaliação crítica da modernização na agricultura.</w:t>
      </w:r>
      <w:r w:rsidR="00893556" w:rsidRPr="00DB28E6">
        <w:rPr>
          <w:lang w:val="pt-PT"/>
        </w:rPr>
        <w:t xml:space="preserve"> A </w:t>
      </w:r>
      <w:r w:rsidR="004B1FF5" w:rsidRPr="00392BA3">
        <w:rPr>
          <w:lang w:val="pt-PT"/>
        </w:rPr>
        <w:t xml:space="preserve">partir do final da década de 1980, o que então se chamava de agricultura alternativa adquiriu maior consistência conceitual e metodológica com </w:t>
      </w:r>
      <w:r w:rsidR="00893556" w:rsidRPr="00DB28E6">
        <w:rPr>
          <w:lang w:val="pt-PT"/>
        </w:rPr>
        <w:t xml:space="preserve">a </w:t>
      </w:r>
      <w:r w:rsidR="004B1FF5" w:rsidRPr="00392BA3">
        <w:rPr>
          <w:lang w:val="pt-PT"/>
        </w:rPr>
        <w:t>chegada ao Brasil dos principais textos científicos da agroecologia.</w:t>
      </w:r>
      <w:r w:rsidR="000D5973" w:rsidRPr="00DB28E6">
        <w:rPr>
          <w:lang w:val="pt-PT"/>
        </w:rPr>
        <w:t xml:space="preserve"> </w:t>
      </w:r>
      <w:r w:rsidR="00893556" w:rsidRPr="00DB28E6">
        <w:t>Aos poucos, a nível nacional, foi-se tecendo uma rede de diferentes atores, incluindo os movimentos estudantis e sindicais, responsáveis por ações coletivas e pelo reconhecimento da</w:t>
      </w:r>
      <w:r w:rsidR="00D6230D" w:rsidRPr="00DB28E6">
        <w:t xml:space="preserve"> </w:t>
      </w:r>
      <w:r w:rsidR="00893556" w:rsidRPr="00DB28E6">
        <w:t>agricultura alternativa</w:t>
      </w:r>
      <w:r w:rsidR="008B1207" w:rsidRPr="00DB28E6">
        <w:t xml:space="preserve">. </w:t>
      </w:r>
      <w:r w:rsidR="00893556" w:rsidRPr="00DB28E6">
        <w:t xml:space="preserve">Desse modo, nesse processo de articulação de atores e iniciativas foi possível ganhar escala nas “experiências localizadas, com trajetórias e desdobramentos distintos nas várias regiões do país” </w:t>
      </w:r>
      <w:r w:rsidR="008B1207" w:rsidRPr="00DB28E6">
        <w:t xml:space="preserve">(Petersen </w:t>
      </w:r>
      <w:r w:rsidR="008B1207" w:rsidRPr="00DB28E6">
        <w:rPr>
          <w:i/>
          <w:iCs/>
        </w:rPr>
        <w:t xml:space="preserve">et al., </w:t>
      </w:r>
      <w:r w:rsidR="008B1207" w:rsidRPr="00DB28E6">
        <w:t xml:space="preserve">2012; </w:t>
      </w:r>
      <w:proofErr w:type="spellStart"/>
      <w:r w:rsidR="008B1207" w:rsidRPr="00DB28E6">
        <w:t>Niederle</w:t>
      </w:r>
      <w:proofErr w:type="spellEnd"/>
      <w:r w:rsidR="008B1207" w:rsidRPr="00DB28E6">
        <w:t xml:space="preserve"> </w:t>
      </w:r>
      <w:r w:rsidR="008B1207" w:rsidRPr="00DB28E6">
        <w:rPr>
          <w:i/>
        </w:rPr>
        <w:t>et al.</w:t>
      </w:r>
      <w:r w:rsidR="008B1207" w:rsidRPr="00DB28E6">
        <w:t>, 2019,</w:t>
      </w:r>
      <w:r w:rsidR="00893556" w:rsidRPr="00DB28E6">
        <w:t xml:space="preserve"> p. 273).</w:t>
      </w:r>
    </w:p>
    <w:p w14:paraId="19C47554" w14:textId="1CEAE6FB" w:rsidR="00D6230D" w:rsidRPr="00DB28E6" w:rsidRDefault="004B1FF5" w:rsidP="005E1CAB">
      <w:pPr>
        <w:spacing w:line="240" w:lineRule="auto"/>
        <w:jc w:val="both"/>
        <w:rPr>
          <w:lang w:val="pt-PT"/>
        </w:rPr>
      </w:pPr>
      <w:r w:rsidRPr="00DB28E6">
        <w:rPr>
          <w:lang w:val="pt-PT"/>
        </w:rPr>
        <w:t xml:space="preserve">A acumulação de experiências locais explicitamente identificadas com </w:t>
      </w:r>
      <w:r w:rsidRPr="0013119E">
        <w:rPr>
          <w:lang w:val="pt-PT"/>
        </w:rPr>
        <w:t>agroecologia e sua difusão pelas diferentes regiões do país ajudaram a aumentar a visibilidade dos processos descentralizados liderados por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redes regionais de inovação.</w:t>
      </w:r>
      <w:r w:rsidR="00893556" w:rsidRPr="00DB28E6">
        <w:rPr>
          <w:lang w:val="pt-PT"/>
        </w:rPr>
        <w:t xml:space="preserve"> </w:t>
      </w:r>
      <w:r w:rsidRPr="0013119E">
        <w:rPr>
          <w:lang w:val="pt-PT"/>
        </w:rPr>
        <w:t>Foi na esteira dessas dinâmicas de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 xml:space="preserve">aproximação e reconhecimento mútuo que a proposta </w:t>
      </w:r>
      <w:r w:rsidR="00893556" w:rsidRPr="00DB28E6">
        <w:rPr>
          <w:lang w:val="pt-PT"/>
        </w:rPr>
        <w:t xml:space="preserve">de se criar uma aliança nacional </w:t>
      </w:r>
      <w:r w:rsidRPr="0013119E">
        <w:rPr>
          <w:lang w:val="pt-PT"/>
        </w:rPr>
        <w:t>surgiu e ganhou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força</w:t>
      </w:r>
      <w:r w:rsidR="008B1207" w:rsidRPr="00DB28E6">
        <w:rPr>
          <w:lang w:val="pt-PT"/>
        </w:rPr>
        <w:t xml:space="preserve"> </w:t>
      </w:r>
      <w:r w:rsidR="008B1207" w:rsidRPr="00DB28E6">
        <w:t xml:space="preserve">(Petersen </w:t>
      </w:r>
      <w:r w:rsidR="008B1207" w:rsidRPr="00DB28E6">
        <w:rPr>
          <w:i/>
          <w:iCs/>
        </w:rPr>
        <w:t xml:space="preserve">et al., </w:t>
      </w:r>
      <w:r w:rsidR="008B1207" w:rsidRPr="00DB28E6">
        <w:t>2012).</w:t>
      </w:r>
    </w:p>
    <w:p w14:paraId="5C81137D" w14:textId="5E4DF41E" w:rsidR="005E1CAB" w:rsidRPr="00DB28E6" w:rsidRDefault="00893556" w:rsidP="005E1CAB">
      <w:pPr>
        <w:spacing w:line="240" w:lineRule="auto"/>
        <w:jc w:val="both"/>
        <w:rPr>
          <w:lang w:val="pt-PT"/>
        </w:rPr>
      </w:pPr>
      <w:r w:rsidRPr="00DB28E6">
        <w:rPr>
          <w:lang w:val="pt-PT"/>
        </w:rPr>
        <w:t xml:space="preserve">Em 2001, houve a formalização da proposta de realização do I Encontro Nacional de Agroecologia (ENA), que em 2002, foi realizado no Rio de Janeiro com </w:t>
      </w:r>
      <w:r w:rsidR="004B1FF5" w:rsidRPr="0013119E">
        <w:rPr>
          <w:lang w:val="pt-PT"/>
        </w:rPr>
        <w:t>a participação de 1.100 pessoas de todas as regiões do Brasil</w:t>
      </w:r>
      <w:r w:rsidR="005E1CAB" w:rsidRPr="00DB28E6">
        <w:rPr>
          <w:lang w:val="pt-PT"/>
        </w:rPr>
        <w:t xml:space="preserve">. </w:t>
      </w:r>
      <w:r w:rsidR="005E1CAB" w:rsidRPr="0013119E">
        <w:rPr>
          <w:lang w:val="pt-PT"/>
        </w:rPr>
        <w:t xml:space="preserve">O principal </w:t>
      </w:r>
      <w:r w:rsidR="005E1CAB" w:rsidRPr="00DB28E6">
        <w:rPr>
          <w:lang w:val="pt-PT"/>
        </w:rPr>
        <w:t xml:space="preserve">desdobramento político do </w:t>
      </w:r>
      <w:r w:rsidR="005E1CAB" w:rsidRPr="0013119E">
        <w:rPr>
          <w:lang w:val="pt-PT"/>
        </w:rPr>
        <w:t>ENA foi a criação da</w:t>
      </w:r>
      <w:r w:rsidR="005E1CAB" w:rsidRPr="00DB28E6">
        <w:rPr>
          <w:lang w:val="pt-PT"/>
        </w:rPr>
        <w:t xml:space="preserve"> </w:t>
      </w:r>
      <w:r w:rsidR="005E1CAB" w:rsidRPr="00DB28E6">
        <w:t>Articulação Nacional de Agroecologia (ANA)</w:t>
      </w:r>
      <w:r w:rsidR="005E1CAB" w:rsidRPr="0013119E">
        <w:rPr>
          <w:lang w:val="pt-PT"/>
        </w:rPr>
        <w:t>,</w:t>
      </w:r>
      <w:r w:rsidR="005E1CAB" w:rsidRPr="00DB28E6">
        <w:rPr>
          <w:lang w:val="pt-PT"/>
        </w:rPr>
        <w:t xml:space="preserve"> </w:t>
      </w:r>
      <w:r w:rsidR="005E1CAB" w:rsidRPr="0013119E">
        <w:rPr>
          <w:lang w:val="pt-PT"/>
        </w:rPr>
        <w:t>coordenada pelo conjunto variado de movimentos sociais, redes regionais,</w:t>
      </w:r>
      <w:r w:rsidR="005E1CAB" w:rsidRPr="00DB28E6">
        <w:rPr>
          <w:lang w:val="pt-PT"/>
        </w:rPr>
        <w:t xml:space="preserve"> </w:t>
      </w:r>
      <w:r w:rsidR="005E1CAB" w:rsidRPr="0013119E">
        <w:rPr>
          <w:lang w:val="pt-PT"/>
        </w:rPr>
        <w:t>associações profissionais e ONGs</w:t>
      </w:r>
      <w:r w:rsidR="005E1CAB" w:rsidRPr="00DB28E6">
        <w:rPr>
          <w:lang w:val="pt-PT"/>
        </w:rPr>
        <w:t xml:space="preserve">, </w:t>
      </w:r>
      <w:r w:rsidR="005E1CAB" w:rsidRPr="0013119E">
        <w:rPr>
          <w:lang w:val="pt-PT"/>
        </w:rPr>
        <w:t>originalmente envolvidas n</w:t>
      </w:r>
      <w:r w:rsidR="005E1CAB" w:rsidRPr="00DB28E6">
        <w:rPr>
          <w:lang w:val="pt-PT"/>
        </w:rPr>
        <w:t xml:space="preserve">o </w:t>
      </w:r>
      <w:r w:rsidR="000D5973" w:rsidRPr="00DB28E6">
        <w:rPr>
          <w:lang w:val="pt-PT"/>
        </w:rPr>
        <w:t>ENA</w:t>
      </w:r>
      <w:r w:rsidR="005E1CAB" w:rsidRPr="0013119E">
        <w:rPr>
          <w:lang w:val="pt-PT"/>
        </w:rPr>
        <w:t>.</w:t>
      </w:r>
      <w:r w:rsidR="000D5973" w:rsidRPr="00DB28E6">
        <w:rPr>
          <w:lang w:val="pt-PT"/>
        </w:rPr>
        <w:t xml:space="preserve"> </w:t>
      </w:r>
      <w:r w:rsidR="005E1CAB" w:rsidRPr="0013119E">
        <w:rPr>
          <w:lang w:val="pt-PT"/>
        </w:rPr>
        <w:t>Nesse processo, o encontro entre práticas sociais baseadas em</w:t>
      </w:r>
      <w:r w:rsidR="005E1CAB" w:rsidRPr="00DB28E6">
        <w:rPr>
          <w:lang w:val="pt-PT"/>
        </w:rPr>
        <w:t xml:space="preserve"> </w:t>
      </w:r>
      <w:r w:rsidR="005E1CAB" w:rsidRPr="0013119E">
        <w:rPr>
          <w:lang w:val="pt-PT"/>
        </w:rPr>
        <w:t>agroecologia com a teoria agroecológica mostrou-se um elemento essencial</w:t>
      </w:r>
      <w:r w:rsidR="005E1CAB" w:rsidRPr="00DB28E6">
        <w:rPr>
          <w:lang w:val="pt-PT"/>
        </w:rPr>
        <w:t xml:space="preserve"> </w:t>
      </w:r>
      <w:r w:rsidR="005E1CAB" w:rsidRPr="0013119E">
        <w:rPr>
          <w:lang w:val="pt-PT"/>
        </w:rPr>
        <w:t>na construção e intensificação de forças sociais em torno de um projeto capaz de transformar a agricultura brasileira</w:t>
      </w:r>
      <w:r w:rsidR="008B1207" w:rsidRPr="00DB28E6">
        <w:rPr>
          <w:lang w:val="pt-PT"/>
        </w:rPr>
        <w:t xml:space="preserve"> </w:t>
      </w:r>
      <w:r w:rsidR="008B1207" w:rsidRPr="00DB28E6">
        <w:t xml:space="preserve">(Petersen </w:t>
      </w:r>
      <w:r w:rsidR="008B1207" w:rsidRPr="00DB28E6">
        <w:rPr>
          <w:i/>
          <w:iCs/>
        </w:rPr>
        <w:t xml:space="preserve">et al., </w:t>
      </w:r>
      <w:r w:rsidR="008B1207" w:rsidRPr="00DB28E6">
        <w:t>2012).</w:t>
      </w:r>
    </w:p>
    <w:p w14:paraId="7D372501" w14:textId="0895A0E3" w:rsidR="005E1CAB" w:rsidRPr="005D3BBB" w:rsidRDefault="005E1CAB" w:rsidP="005E1CAB">
      <w:pPr>
        <w:spacing w:line="240" w:lineRule="auto"/>
        <w:jc w:val="both"/>
        <w:rPr>
          <w:lang w:val="pt-PT"/>
        </w:rPr>
      </w:pPr>
      <w:r w:rsidRPr="00DB28E6">
        <w:rPr>
          <w:lang w:val="pt-PT"/>
        </w:rPr>
        <w:t>A</w:t>
      </w:r>
      <w:r w:rsidRPr="0013119E">
        <w:rPr>
          <w:lang w:val="pt-PT"/>
        </w:rPr>
        <w:t>pós esse processo de tradução e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fertilização mútua entre a teoria e a prática da agroecologia</w:t>
      </w:r>
      <w:r w:rsidRPr="00DB28E6">
        <w:rPr>
          <w:lang w:val="pt-PT"/>
        </w:rPr>
        <w:t xml:space="preserve">, </w:t>
      </w:r>
      <w:r w:rsidRPr="0013119E">
        <w:rPr>
          <w:lang w:val="pt-PT"/>
        </w:rPr>
        <w:t>o conhecimento científico deixou de ser percebido como um</w:t>
      </w:r>
      <w:r w:rsidRPr="00DB28E6">
        <w:rPr>
          <w:lang w:val="pt-PT"/>
        </w:rPr>
        <w:t xml:space="preserve">a </w:t>
      </w:r>
      <w:r w:rsidRPr="0013119E">
        <w:rPr>
          <w:lang w:val="pt-PT"/>
        </w:rPr>
        <w:t xml:space="preserve">imposição </w:t>
      </w:r>
      <w:r w:rsidRPr="00DB28E6">
        <w:rPr>
          <w:lang w:val="pt-PT"/>
        </w:rPr>
        <w:t>ou verdade absoluta,</w:t>
      </w:r>
      <w:r w:rsidRPr="0013119E">
        <w:rPr>
          <w:lang w:val="pt-PT"/>
        </w:rPr>
        <w:t xml:space="preserve"> </w:t>
      </w:r>
      <w:r w:rsidRPr="00DB28E6">
        <w:rPr>
          <w:lang w:val="pt-PT"/>
        </w:rPr>
        <w:t xml:space="preserve">passando a ser </w:t>
      </w:r>
      <w:r w:rsidRPr="0013119E">
        <w:rPr>
          <w:lang w:val="pt-PT"/>
        </w:rPr>
        <w:t>incorporado como insumo para a inovação local.</w:t>
      </w:r>
      <w:r w:rsidRPr="00DB28E6">
        <w:rPr>
          <w:lang w:val="pt-PT"/>
        </w:rPr>
        <w:t xml:space="preserve"> No Brasil, para que essa evolução acontecesse o trabalho dos</w:t>
      </w:r>
      <w:r w:rsidR="000D5973" w:rsidRPr="00DB28E6">
        <w:rPr>
          <w:lang w:val="pt-PT"/>
        </w:rPr>
        <w:t xml:space="preserve"> </w:t>
      </w:r>
      <w:r w:rsidRPr="0013119E">
        <w:rPr>
          <w:lang w:val="pt-PT"/>
        </w:rPr>
        <w:t>educadores,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pesquisadores e técnicos de extensão rura</w:t>
      </w:r>
      <w:r w:rsidRPr="00DB28E6">
        <w:rPr>
          <w:lang w:val="pt-PT"/>
        </w:rPr>
        <w:t>l foi essencial.</w:t>
      </w:r>
      <w:r w:rsidR="00D6230D" w:rsidRPr="00DB28E6">
        <w:rPr>
          <w:lang w:val="pt-PT"/>
        </w:rPr>
        <w:t xml:space="preserve"> </w:t>
      </w:r>
      <w:r w:rsidRPr="00DB28E6">
        <w:rPr>
          <w:lang w:val="pt-PT"/>
        </w:rPr>
        <w:t>Neste sentido, em 2004, a c</w:t>
      </w:r>
      <w:r w:rsidRPr="0013119E">
        <w:rPr>
          <w:lang w:val="pt-PT"/>
        </w:rPr>
        <w:t>riação da A</w:t>
      </w:r>
      <w:r w:rsidRPr="00DB28E6">
        <w:rPr>
          <w:lang w:val="pt-PT"/>
        </w:rPr>
        <w:t xml:space="preserve">ssociação </w:t>
      </w:r>
      <w:r w:rsidRPr="0013119E">
        <w:rPr>
          <w:lang w:val="pt-PT"/>
        </w:rPr>
        <w:t>B</w:t>
      </w:r>
      <w:r w:rsidRPr="00DB28E6">
        <w:rPr>
          <w:lang w:val="pt-PT"/>
        </w:rPr>
        <w:t>rasileira de A</w:t>
      </w:r>
      <w:r w:rsidRPr="0013119E">
        <w:rPr>
          <w:lang w:val="pt-PT"/>
        </w:rPr>
        <w:t>groecologia</w:t>
      </w:r>
      <w:r w:rsidRPr="00DB28E6">
        <w:rPr>
          <w:lang w:val="pt-PT"/>
        </w:rPr>
        <w:t xml:space="preserve"> (ABA) </w:t>
      </w:r>
      <w:r w:rsidRPr="0013119E">
        <w:rPr>
          <w:lang w:val="pt-PT"/>
        </w:rPr>
        <w:t>represent</w:t>
      </w:r>
      <w:r w:rsidRPr="00DB28E6">
        <w:rPr>
          <w:lang w:val="pt-PT"/>
        </w:rPr>
        <w:t>ou</w:t>
      </w:r>
      <w:r w:rsidRPr="0013119E">
        <w:rPr>
          <w:lang w:val="pt-PT"/>
        </w:rPr>
        <w:t xml:space="preserve"> um marco</w:t>
      </w:r>
      <w:r w:rsidRPr="00DB28E6">
        <w:rPr>
          <w:lang w:val="pt-PT"/>
        </w:rPr>
        <w:t xml:space="preserve"> importante</w:t>
      </w:r>
      <w:r w:rsidR="00D6230D" w:rsidRPr="00DB28E6">
        <w:rPr>
          <w:lang w:val="pt-PT"/>
        </w:rPr>
        <w:t>,</w:t>
      </w:r>
      <w:r w:rsidRPr="00DB28E6">
        <w:rPr>
          <w:lang w:val="pt-PT"/>
        </w:rPr>
        <w:t xml:space="preserve"> a medida em que</w:t>
      </w:r>
      <w:r w:rsidR="00D6230D" w:rsidRPr="00DB28E6">
        <w:rPr>
          <w:lang w:val="pt-PT"/>
        </w:rPr>
        <w:t>,</w:t>
      </w:r>
      <w:r w:rsidRPr="00DB28E6">
        <w:rPr>
          <w:lang w:val="pt-PT"/>
        </w:rPr>
        <w:t xml:space="preserve"> buscou </w:t>
      </w:r>
      <w:r w:rsidRPr="0013119E">
        <w:rPr>
          <w:lang w:val="pt-PT"/>
        </w:rPr>
        <w:t>unir todos aqueles que, profissionalmente ou não, se dedica</w:t>
      </w:r>
      <w:r w:rsidR="00570142">
        <w:rPr>
          <w:lang w:val="pt-PT"/>
        </w:rPr>
        <w:t>va</w:t>
      </w:r>
      <w:r w:rsidRPr="0013119E">
        <w:rPr>
          <w:lang w:val="pt-PT"/>
        </w:rPr>
        <w:t>m à agroecologia</w:t>
      </w:r>
      <w:r w:rsidR="00D6230D" w:rsidRPr="00DB28E6">
        <w:rPr>
          <w:lang w:val="pt-PT"/>
        </w:rPr>
        <w:t xml:space="preserve"> e ciências correlatas</w:t>
      </w:r>
      <w:r w:rsidRPr="00DB28E6">
        <w:rPr>
          <w:lang w:val="pt-PT"/>
        </w:rPr>
        <w:t xml:space="preserve">. </w:t>
      </w:r>
      <w:r w:rsidR="00D6230D" w:rsidRPr="00DB28E6">
        <w:rPr>
          <w:lang w:val="pt-PT"/>
        </w:rPr>
        <w:t xml:space="preserve">De fato, ao </w:t>
      </w:r>
      <w:r w:rsidRPr="0013119E">
        <w:rPr>
          <w:lang w:val="pt-PT"/>
        </w:rPr>
        <w:t>manter e fortalecer os espaços científico-acadêmicos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com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congressos e seminários</w:t>
      </w:r>
      <w:r w:rsidRPr="00DB28E6">
        <w:rPr>
          <w:lang w:val="pt-PT"/>
        </w:rPr>
        <w:t xml:space="preserve"> promovendo </w:t>
      </w:r>
      <w:r w:rsidRPr="0013119E">
        <w:rPr>
          <w:lang w:val="pt-PT"/>
        </w:rPr>
        <w:t>a divulgação de</w:t>
      </w:r>
      <w:r w:rsidRPr="00DB28E6">
        <w:rPr>
          <w:lang w:val="pt-PT"/>
        </w:rPr>
        <w:t xml:space="preserve"> </w:t>
      </w:r>
      <w:r w:rsidRPr="0013119E">
        <w:rPr>
          <w:lang w:val="pt-PT"/>
        </w:rPr>
        <w:t>conhecimento agroecológico</w:t>
      </w:r>
      <w:r w:rsidRPr="00DB28E6">
        <w:rPr>
          <w:lang w:val="pt-PT"/>
        </w:rPr>
        <w:t>, a ABA</w:t>
      </w:r>
      <w:r w:rsidRPr="0013119E">
        <w:rPr>
          <w:lang w:val="pt-PT"/>
        </w:rPr>
        <w:t xml:space="preserve"> </w:t>
      </w:r>
      <w:r w:rsidRPr="00DB28E6">
        <w:rPr>
          <w:lang w:val="pt-PT"/>
        </w:rPr>
        <w:t xml:space="preserve">mostra-se empenhada na defesa da </w:t>
      </w:r>
      <w:r w:rsidRPr="0013119E">
        <w:rPr>
          <w:lang w:val="pt-PT"/>
        </w:rPr>
        <w:t>agricultura familiar camponesa</w:t>
      </w:r>
      <w:r w:rsidR="008B1207" w:rsidRPr="00DB28E6">
        <w:rPr>
          <w:lang w:val="pt-PT"/>
        </w:rPr>
        <w:t xml:space="preserve"> </w:t>
      </w:r>
      <w:r w:rsidR="008B1207" w:rsidRPr="00DB28E6">
        <w:t xml:space="preserve">(Petersen </w:t>
      </w:r>
      <w:r w:rsidR="008B1207" w:rsidRPr="00DB28E6">
        <w:rPr>
          <w:i/>
          <w:iCs/>
        </w:rPr>
        <w:t xml:space="preserve">et al., </w:t>
      </w:r>
      <w:r w:rsidR="008B1207" w:rsidRPr="00DB28E6">
        <w:t>2012).</w:t>
      </w:r>
    </w:p>
    <w:p w14:paraId="0000001F" w14:textId="77777777" w:rsidR="000D1CF8" w:rsidRPr="008224BA" w:rsidRDefault="00000000">
      <w:pPr>
        <w:spacing w:before="240"/>
        <w:jc w:val="both"/>
        <w:rPr>
          <w:b/>
          <w:sz w:val="20"/>
          <w:szCs w:val="20"/>
        </w:rPr>
      </w:pPr>
      <w:r w:rsidRPr="008224BA">
        <w:rPr>
          <w:b/>
          <w:sz w:val="20"/>
          <w:szCs w:val="20"/>
        </w:rPr>
        <w:t>Metodologia</w:t>
      </w:r>
    </w:p>
    <w:p w14:paraId="00000020" w14:textId="36AC604D" w:rsidR="000D1CF8" w:rsidRPr="00DB28E6" w:rsidRDefault="00000000">
      <w:pPr>
        <w:spacing w:before="240" w:after="240" w:line="240" w:lineRule="auto"/>
        <w:jc w:val="both"/>
      </w:pPr>
      <w:r w:rsidRPr="00DB28E6">
        <w:t xml:space="preserve">Neste estudo, aplicou-se uma metodologia qualitativa de cunho exploratório, que envolveu pesquisa bibliográfica e documental. O principal objetivo foi compreender o processo </w:t>
      </w:r>
      <w:r w:rsidR="00996E00" w:rsidRPr="00DB28E6">
        <w:t>de institucionalização</w:t>
      </w:r>
      <w:r w:rsidRPr="00DB28E6">
        <w:t xml:space="preserve"> da agroecologia no Brasil, focalizando as redes tecidas para sua construção, os atores envolvidos e suas implicações na construção das políticas públicas. A metodologia do presente estudo é composta por duas frentes. Na primeira delas, foi efetuada uma revisão bibliográfica acerca dos seguintes temas: 1) institucionalização da agroecologia e 2) políticas públicas para agricultura familiar. Já a segunda frente consistiu em investigar as </w:t>
      </w:r>
      <w:r w:rsidRPr="00DB28E6">
        <w:lastRenderedPageBreak/>
        <w:t xml:space="preserve">principais normas jurídicas documentadas a nível nacional. Dentre as conclusões, verifica-se que a agroecologia, enquanto referencial de ação pública, trouxe o reconhecimento da agricultura familiar e a implementação de muitas políticas para esse setor. </w:t>
      </w:r>
    </w:p>
    <w:p w14:paraId="00000021" w14:textId="77777777" w:rsidR="000D1CF8" w:rsidRPr="00DB28E6" w:rsidRDefault="00000000">
      <w:pPr>
        <w:spacing w:before="240" w:after="240" w:line="240" w:lineRule="auto"/>
        <w:jc w:val="both"/>
      </w:pPr>
      <w:r w:rsidRPr="00DB28E6">
        <w:rPr>
          <w:b/>
          <w:sz w:val="20"/>
          <w:szCs w:val="20"/>
        </w:rPr>
        <w:t>Resultados e Discussões</w:t>
      </w:r>
    </w:p>
    <w:p w14:paraId="08ED507E" w14:textId="1A1C91BC" w:rsidR="000D5973" w:rsidRPr="00DB28E6" w:rsidRDefault="00000000" w:rsidP="009C45B8">
      <w:pPr>
        <w:spacing w:line="240" w:lineRule="auto"/>
        <w:jc w:val="both"/>
      </w:pPr>
      <w:r w:rsidRPr="00DB28E6">
        <w:t>A noção de agroecologia construída pelos movimentos e adotada na formulação de políticas apresenta uma trajetória descontínua. No Brasil, as políticas de fortalecimento da agricultura familiar abriram espaço (político e institucional) para adoção da agroecologia, passando a interagir “com dispositivos pré-existentes, enfrentando resistências e sofrendo adaptações” (</w:t>
      </w:r>
      <w:proofErr w:type="spellStart"/>
      <w:r w:rsidRPr="00DB28E6">
        <w:t>Niederle</w:t>
      </w:r>
      <w:proofErr w:type="spellEnd"/>
      <w:r w:rsidRPr="00DB28E6">
        <w:t xml:space="preserve"> </w:t>
      </w:r>
      <w:r w:rsidRPr="00DB28E6">
        <w:rPr>
          <w:i/>
        </w:rPr>
        <w:t>et al.</w:t>
      </w:r>
      <w:r w:rsidRPr="00DB28E6">
        <w:t xml:space="preserve">, 2019, p. 277). </w:t>
      </w:r>
    </w:p>
    <w:p w14:paraId="1479BE03" w14:textId="40F5771F" w:rsidR="006119D3" w:rsidRPr="00DB28E6" w:rsidRDefault="000D5973" w:rsidP="009C45B8">
      <w:pPr>
        <w:spacing w:line="240" w:lineRule="auto"/>
        <w:jc w:val="both"/>
      </w:pPr>
      <w:r w:rsidRPr="00DB28E6">
        <w:t>No Brasil, as organizações da sociedade civil desempenharam um papel crucial na institucionalização da agroecologia</w:t>
      </w:r>
      <w:r w:rsidR="00742BCD" w:rsidRPr="00DB28E6">
        <w:t xml:space="preserve"> através da promoção de </w:t>
      </w:r>
      <w:r w:rsidRPr="00577457">
        <w:t>práticas agroecológicas, disseminação de conhecimento</w:t>
      </w:r>
      <w:r w:rsidR="00742BCD" w:rsidRPr="00DB28E6">
        <w:t xml:space="preserve"> </w:t>
      </w:r>
      <w:r w:rsidRPr="00577457">
        <w:t xml:space="preserve">e na defesa de mudanças políticas. </w:t>
      </w:r>
      <w:r w:rsidR="00222762">
        <w:t>Entretanto,</w:t>
      </w:r>
      <w:r w:rsidR="00570142">
        <w:t xml:space="preserve"> n</w:t>
      </w:r>
      <w:r w:rsidR="006119D3" w:rsidRPr="00DB28E6">
        <w:t>em sempre</w:t>
      </w:r>
      <w:r w:rsidR="00570142">
        <w:t xml:space="preserve"> </w:t>
      </w:r>
      <w:r w:rsidR="00222762">
        <w:t xml:space="preserve">os </w:t>
      </w:r>
      <w:r w:rsidR="00222762" w:rsidRPr="00DB28E6">
        <w:t xml:space="preserve">agricultores, acadêmicos, ONGs e funcionários governamentais </w:t>
      </w:r>
      <w:r w:rsidR="00222762">
        <w:t xml:space="preserve">foram capazes de </w:t>
      </w:r>
      <w:r w:rsidR="00A72B67">
        <w:t>compreen</w:t>
      </w:r>
      <w:r w:rsidR="00222762">
        <w:t xml:space="preserve">der </w:t>
      </w:r>
      <w:r w:rsidR="00A72B67">
        <w:t>a agroecologia enquanto ciência, conhecimento tradicional e ação social coletiva em prol do desenvolvimento sustentável</w:t>
      </w:r>
      <w:r w:rsidR="006119D3" w:rsidRPr="00DB28E6">
        <w:t xml:space="preserve"> (</w:t>
      </w:r>
      <w:proofErr w:type="spellStart"/>
      <w:r w:rsidR="006119D3" w:rsidRPr="00DB28E6">
        <w:t>Caporal</w:t>
      </w:r>
      <w:proofErr w:type="spellEnd"/>
      <w:r w:rsidR="006119D3" w:rsidRPr="00DB28E6">
        <w:t xml:space="preserve"> &amp; Petersen, 2011).</w:t>
      </w:r>
    </w:p>
    <w:p w14:paraId="46E0A6A4" w14:textId="390503BD" w:rsidR="000D5F93" w:rsidRPr="00DB28E6" w:rsidRDefault="006119D3" w:rsidP="009C45B8">
      <w:pPr>
        <w:spacing w:line="240" w:lineRule="auto"/>
        <w:jc w:val="both"/>
      </w:pPr>
      <w:r w:rsidRPr="00DB28E6">
        <w:t>Por isso, o</w:t>
      </w:r>
      <w:r w:rsidR="000D5F93" w:rsidRPr="00DB28E6">
        <w:t>rganizações como a ANA e a ABA desempenharam papéis cruciais no avanço da agroecologia. Essas organizações surgiram de movimentos sociais rurais de base e se tornaram atores chave na institucionalização de abordagens agroecológicas. Além de contribuírem para internalizar o ensino, a pesquisa e a extensão da agroecologia aborda</w:t>
      </w:r>
      <w:r w:rsidR="00A72B67">
        <w:t>ra</w:t>
      </w:r>
      <w:r w:rsidR="000D5F93" w:rsidRPr="00DB28E6">
        <w:t>m obstáculos às mudanças de paradigma nas instituições estatais</w:t>
      </w:r>
      <w:r w:rsidRPr="00DB28E6">
        <w:t xml:space="preserve"> (Petersen </w:t>
      </w:r>
      <w:r w:rsidRPr="00DB28E6">
        <w:rPr>
          <w:i/>
          <w:iCs/>
        </w:rPr>
        <w:t>et al</w:t>
      </w:r>
      <w:r w:rsidRPr="00DB28E6">
        <w:t>., 2012).</w:t>
      </w:r>
    </w:p>
    <w:p w14:paraId="6FD8E4A9" w14:textId="31CBF93C" w:rsidR="000D5F93" w:rsidRPr="00DB28E6" w:rsidRDefault="000D5F93" w:rsidP="009C45B8">
      <w:pPr>
        <w:spacing w:line="240" w:lineRule="auto"/>
        <w:jc w:val="both"/>
      </w:pPr>
      <w:r w:rsidRPr="00DB28E6">
        <w:t>De fato, a ANA e a ABA têm sido fundamentais para impulsionar os movimentos agroecológicos e influenciar as políticas públicas orientadas para a promoção dos princípios agroecológicos. Apesar dos desafios impostos pelo modelo agrícola dominante, essas organizações abriram possibilidades para a implementação de inovações em políticas (</w:t>
      </w:r>
      <w:proofErr w:type="spellStart"/>
      <w:r w:rsidRPr="00DB28E6">
        <w:t>Caporal</w:t>
      </w:r>
      <w:proofErr w:type="spellEnd"/>
      <w:r w:rsidRPr="00DB28E6">
        <w:t xml:space="preserve"> &amp; Petersen, 2011).</w:t>
      </w:r>
    </w:p>
    <w:p w14:paraId="2DAA32C7" w14:textId="2DC4B097" w:rsidR="009C45B8" w:rsidRPr="00DB28E6" w:rsidRDefault="000D5F93" w:rsidP="009C45B8">
      <w:pPr>
        <w:spacing w:line="240" w:lineRule="auto"/>
        <w:jc w:val="both"/>
        <w:rPr>
          <w:shd w:val="clear" w:color="auto" w:fill="FFD966"/>
        </w:rPr>
      </w:pPr>
      <w:r w:rsidRPr="00DB28E6">
        <w:t>A</w:t>
      </w:r>
      <w:r w:rsidR="00742BCD" w:rsidRPr="00DB28E6">
        <w:t xml:space="preserve"> partir de 2002, </w:t>
      </w:r>
      <w:r w:rsidRPr="00DB28E6">
        <w:t>com</w:t>
      </w:r>
      <w:r w:rsidR="00742BCD" w:rsidRPr="00DB28E6">
        <w:t xml:space="preserve"> </w:t>
      </w:r>
      <w:r w:rsidRPr="00DB28E6">
        <w:t xml:space="preserve">a </w:t>
      </w:r>
      <w:r w:rsidR="00742BCD" w:rsidRPr="00DB28E6">
        <w:t>eleição do Presidente Lula</w:t>
      </w:r>
      <w:r w:rsidRPr="00DB28E6">
        <w:t xml:space="preserve">, </w:t>
      </w:r>
      <w:r w:rsidR="009C45B8" w:rsidRPr="00DB28E6">
        <w:t xml:space="preserve">importantes </w:t>
      </w:r>
      <w:r w:rsidR="00742BCD" w:rsidRPr="00DB28E6">
        <w:t xml:space="preserve">atores de movimentos sociais </w:t>
      </w:r>
      <w:r w:rsidR="009C45B8" w:rsidRPr="00DB28E6">
        <w:t xml:space="preserve">migraram </w:t>
      </w:r>
      <w:r w:rsidR="00742BCD" w:rsidRPr="00DB28E6">
        <w:t>para o governo, em especial, para o Ministério do Desenvolvimento Agrário</w:t>
      </w:r>
      <w:r w:rsidR="005A64AF">
        <w:t xml:space="preserve"> (MDA).</w:t>
      </w:r>
      <w:r w:rsidR="00742BCD" w:rsidRPr="00DB28E6">
        <w:t xml:space="preserve"> Gradualmente, a</w:t>
      </w:r>
      <w:r w:rsidR="000D5973" w:rsidRPr="00DB28E6">
        <w:t xml:space="preserve">s abordagens agroecológicas foram </w:t>
      </w:r>
      <w:r w:rsidR="00742BCD" w:rsidRPr="00DB28E6">
        <w:t xml:space="preserve">sendo </w:t>
      </w:r>
      <w:r w:rsidR="000D5973" w:rsidRPr="00DB28E6">
        <w:t>incorporadas em políticas agrícolas diferenciadas</w:t>
      </w:r>
      <w:r w:rsidR="009C45B8" w:rsidRPr="00DB28E6">
        <w:t xml:space="preserve"> como o Programa de Aquisição de Alimentos (PAA) e o Programa Nacional de Alimentação Escolar (PNAE)</w:t>
      </w:r>
      <w:r w:rsidR="00A72B67">
        <w:t xml:space="preserve"> </w:t>
      </w:r>
      <w:r w:rsidR="009C45B8" w:rsidRPr="00DB28E6">
        <w:t>incentivando a diversidade dos sistemas produtivos</w:t>
      </w:r>
      <w:r w:rsidR="006119D3" w:rsidRPr="00DB28E6">
        <w:t xml:space="preserve"> (</w:t>
      </w:r>
      <w:proofErr w:type="spellStart"/>
      <w:r w:rsidR="006119D3" w:rsidRPr="00DB28E6">
        <w:t>Niederle</w:t>
      </w:r>
      <w:proofErr w:type="spellEnd"/>
      <w:r w:rsidR="006119D3" w:rsidRPr="00DB28E6">
        <w:t xml:space="preserve"> </w:t>
      </w:r>
      <w:r w:rsidR="006119D3" w:rsidRPr="00DB28E6">
        <w:rPr>
          <w:i/>
          <w:iCs/>
        </w:rPr>
        <w:t>et al.,</w:t>
      </w:r>
      <w:r w:rsidR="006119D3" w:rsidRPr="00DB28E6">
        <w:t xml:space="preserve"> 2019; Paulino &amp; Gomes, 2020).  </w:t>
      </w:r>
    </w:p>
    <w:p w14:paraId="320DEEC9" w14:textId="2C508031" w:rsidR="006119D3" w:rsidRPr="00DB28E6" w:rsidRDefault="009C45B8" w:rsidP="009C45B8">
      <w:pPr>
        <w:spacing w:line="240" w:lineRule="auto"/>
        <w:jc w:val="both"/>
      </w:pPr>
      <w:r w:rsidRPr="00DB28E6">
        <w:t xml:space="preserve">Mais tarde, em 2006, a Empresa Brasileira de Pesquisa Agropecuária (EMBRAPA) lançou o Marco Referencial da Agroecologia, um documento interno que trouxe consistência ao processo de institucionalização da agroecologia, à medida em que, diferenciou o termo das agriculturas ditas ecológicas. </w:t>
      </w:r>
      <w:r w:rsidR="005A64AF">
        <w:t>Por fim</w:t>
      </w:r>
      <w:r w:rsidR="00A72B67">
        <w:t>, i</w:t>
      </w:r>
      <w:r w:rsidRPr="00DB28E6">
        <w:t>nstituídos no governo Dilma Rousseff (2011-2014), a Política Nacional de Agroecologia e Produção Orgânica (PNAPO) e os Planos Nacionais de Agroecologia e Produção Orgânica (</w:t>
      </w:r>
      <w:proofErr w:type="spellStart"/>
      <w:r w:rsidRPr="00DB28E6">
        <w:t>PLANAPOs</w:t>
      </w:r>
      <w:proofErr w:type="spellEnd"/>
      <w:r w:rsidRPr="00DB28E6">
        <w:t>) foram elaborados mediante o esforço de articulação entre organizações sociais e gestores públicos</w:t>
      </w:r>
      <w:r w:rsidR="00272C32" w:rsidRPr="00DB28E6">
        <w:t xml:space="preserve"> (</w:t>
      </w:r>
      <w:proofErr w:type="spellStart"/>
      <w:r w:rsidR="00272C32" w:rsidRPr="00DB28E6">
        <w:t>Niederle</w:t>
      </w:r>
      <w:proofErr w:type="spellEnd"/>
      <w:r w:rsidR="00272C32" w:rsidRPr="00DB28E6">
        <w:t xml:space="preserve"> </w:t>
      </w:r>
      <w:r w:rsidR="00272C32" w:rsidRPr="00DB28E6">
        <w:rPr>
          <w:i/>
        </w:rPr>
        <w:t>et al.</w:t>
      </w:r>
      <w:r w:rsidR="00272C32" w:rsidRPr="00DB28E6">
        <w:t xml:space="preserve">, 2019; </w:t>
      </w:r>
      <w:proofErr w:type="spellStart"/>
      <w:r w:rsidR="00272C32" w:rsidRPr="00DB28E6">
        <w:t>Sambuichi</w:t>
      </w:r>
      <w:proofErr w:type="spellEnd"/>
      <w:r w:rsidR="00272C32" w:rsidRPr="00DB28E6">
        <w:t xml:space="preserve"> </w:t>
      </w:r>
      <w:r w:rsidR="00272C32" w:rsidRPr="00DB28E6">
        <w:rPr>
          <w:i/>
        </w:rPr>
        <w:t>et al.</w:t>
      </w:r>
      <w:r w:rsidR="00272C32" w:rsidRPr="00DB28E6">
        <w:t>, 2017).</w:t>
      </w:r>
    </w:p>
    <w:p w14:paraId="00000028" w14:textId="77777777" w:rsidR="000D1CF8" w:rsidRPr="00DB28E6" w:rsidRDefault="00000000">
      <w:pPr>
        <w:spacing w:before="240" w:after="200"/>
        <w:jc w:val="both"/>
        <w:rPr>
          <w:b/>
          <w:sz w:val="20"/>
          <w:szCs w:val="20"/>
        </w:rPr>
      </w:pPr>
      <w:r w:rsidRPr="00DB28E6">
        <w:rPr>
          <w:b/>
          <w:sz w:val="20"/>
          <w:szCs w:val="20"/>
        </w:rPr>
        <w:t>Conclusões</w:t>
      </w:r>
    </w:p>
    <w:p w14:paraId="00000029" w14:textId="5FCD7D43" w:rsidR="000D1CF8" w:rsidRDefault="00000000" w:rsidP="00DB28E6">
      <w:pPr>
        <w:spacing w:before="200" w:line="240" w:lineRule="auto"/>
        <w:jc w:val="both"/>
      </w:pPr>
      <w:r w:rsidRPr="00DB28E6">
        <w:t xml:space="preserve">No campo das políticas públicas, o enfoque da agroecologia foi incorporado mediante uma longa trajetória de interações entre movimentos sociais e redes da sociedade civil com o poder público. A construção da PNAPO e dos </w:t>
      </w:r>
      <w:proofErr w:type="spellStart"/>
      <w:r w:rsidRPr="00DB28E6">
        <w:t>PLANAPOs</w:t>
      </w:r>
      <w:proofErr w:type="spellEnd"/>
      <w:r w:rsidRPr="00DB28E6">
        <w:t xml:space="preserve"> foi resultado da ampliação de espaços de participação, onde os diferentes atores convergiram a agroecologia e a agricultura orgânica. Enquanto referencial de ação pública, a agroecologia trouxe o reconhecimento da agricultura familiar e a implementação de muitas políticas para esse setor.</w:t>
      </w:r>
      <w:r w:rsidR="00E865E5">
        <w:t xml:space="preserve"> </w:t>
      </w:r>
      <w:r w:rsidR="005D3BBB" w:rsidRPr="00DB28E6">
        <w:t>Apesar dos avanços, ainda hoje, a luta para reorientar o desenvolvimento rural rumo a maior sustentabilidade continua, uma vez que, as iniciativas governamentais que incorporam abordagens agroecológicas permanecem esporádicas face à lógica produtivista e mercantilista prevalecente</w:t>
      </w:r>
      <w:r w:rsidR="00E865E5">
        <w:t xml:space="preserve"> </w:t>
      </w:r>
      <w:r w:rsidR="00E865E5" w:rsidRPr="00DB28E6">
        <w:t>(</w:t>
      </w:r>
      <w:proofErr w:type="spellStart"/>
      <w:r w:rsidR="00E865E5" w:rsidRPr="00DB28E6">
        <w:t>Caporal</w:t>
      </w:r>
      <w:proofErr w:type="spellEnd"/>
      <w:r w:rsidR="00E865E5" w:rsidRPr="00DB28E6">
        <w:t xml:space="preserve"> &amp; Petersen, 2011</w:t>
      </w:r>
      <w:r w:rsidR="00E865E5">
        <w:t xml:space="preserve">; </w:t>
      </w:r>
      <w:proofErr w:type="spellStart"/>
      <w:r w:rsidR="00E865E5" w:rsidRPr="00DB28E6">
        <w:t>Niederle</w:t>
      </w:r>
      <w:proofErr w:type="spellEnd"/>
      <w:r w:rsidR="00E865E5" w:rsidRPr="00DB28E6">
        <w:t xml:space="preserve"> </w:t>
      </w:r>
      <w:r w:rsidR="00E865E5" w:rsidRPr="00DB28E6">
        <w:rPr>
          <w:i/>
        </w:rPr>
        <w:t>et al.</w:t>
      </w:r>
      <w:r w:rsidR="00E865E5" w:rsidRPr="00DB28E6">
        <w:t xml:space="preserve">, 2019; </w:t>
      </w:r>
      <w:proofErr w:type="spellStart"/>
      <w:r w:rsidR="00E865E5" w:rsidRPr="00DB28E6">
        <w:t>Sambuichi</w:t>
      </w:r>
      <w:proofErr w:type="spellEnd"/>
      <w:r w:rsidR="00E865E5" w:rsidRPr="00DB28E6">
        <w:t xml:space="preserve"> </w:t>
      </w:r>
      <w:r w:rsidR="00E865E5" w:rsidRPr="00DB28E6">
        <w:rPr>
          <w:i/>
        </w:rPr>
        <w:t>et al.</w:t>
      </w:r>
      <w:r w:rsidR="00E865E5" w:rsidRPr="00DB28E6">
        <w:t>, 2017)</w:t>
      </w:r>
      <w:r w:rsidR="00E865E5">
        <w:t>.</w:t>
      </w:r>
    </w:p>
    <w:p w14:paraId="02C4B7E2" w14:textId="4FCEFB6B" w:rsidR="009408AA" w:rsidRPr="009408AA" w:rsidRDefault="00000000" w:rsidP="009408AA">
      <w:pPr>
        <w:spacing w:before="240"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Agradecimentos</w:t>
      </w:r>
    </w:p>
    <w:p w14:paraId="21317EC5" w14:textId="4AC1F174" w:rsidR="00A550D8" w:rsidRDefault="00000000">
      <w:pPr>
        <w:spacing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Referências Bibliográficas</w:t>
      </w:r>
    </w:p>
    <w:p w14:paraId="21F66E52" w14:textId="7D19D36F" w:rsidR="00A550D8" w:rsidRPr="00621714" w:rsidRDefault="006119D3" w:rsidP="00621714">
      <w:pPr>
        <w:jc w:val="both"/>
        <w:rPr>
          <w:bCs/>
          <w:i/>
          <w:iCs/>
          <w:sz w:val="20"/>
          <w:szCs w:val="20"/>
        </w:rPr>
      </w:pPr>
      <w:proofErr w:type="spellStart"/>
      <w:r w:rsidRPr="000B013D">
        <w:rPr>
          <w:bCs/>
          <w:sz w:val="20"/>
          <w:szCs w:val="20"/>
        </w:rPr>
        <w:t>Caporal</w:t>
      </w:r>
      <w:proofErr w:type="spellEnd"/>
      <w:r w:rsidRPr="000B013D">
        <w:rPr>
          <w:bCs/>
          <w:sz w:val="20"/>
          <w:szCs w:val="20"/>
        </w:rPr>
        <w:t xml:space="preserve">, F.R., &amp; Petersen, P.F. (2011). </w:t>
      </w:r>
      <w:r w:rsidRPr="00621714">
        <w:rPr>
          <w:bCs/>
          <w:i/>
          <w:iCs/>
          <w:sz w:val="20"/>
          <w:szCs w:val="20"/>
        </w:rPr>
        <w:t xml:space="preserve">Agroecologia e Políticas Públicas na América Latina: o caso do Brasil. </w:t>
      </w:r>
    </w:p>
    <w:p w14:paraId="1CAE9E48" w14:textId="008E6A2A" w:rsidR="00A550D8" w:rsidRPr="00621714" w:rsidRDefault="00A550D8" w:rsidP="00621714">
      <w:pPr>
        <w:keepLines/>
        <w:widowControl w:val="0"/>
        <w:spacing w:line="240" w:lineRule="auto"/>
        <w:jc w:val="both"/>
        <w:rPr>
          <w:sz w:val="20"/>
          <w:szCs w:val="20"/>
        </w:rPr>
      </w:pPr>
      <w:r w:rsidRPr="001F314C">
        <w:rPr>
          <w:i/>
          <w:iCs/>
          <w:sz w:val="20"/>
          <w:szCs w:val="20"/>
        </w:rPr>
        <w:t>Decreto Nº 7.794</w:t>
      </w:r>
      <w:r>
        <w:rPr>
          <w:i/>
          <w:iCs/>
          <w:sz w:val="20"/>
          <w:szCs w:val="20"/>
        </w:rPr>
        <w:t>,</w:t>
      </w:r>
      <w:r w:rsidRPr="001F314C">
        <w:rPr>
          <w:i/>
          <w:iCs/>
          <w:sz w:val="20"/>
          <w:szCs w:val="20"/>
        </w:rPr>
        <w:t xml:space="preserve"> de 20 de agosto de 2012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(2012). Institui a Política Nacional de Agroecologia e Produção Orgânica. Brasília. Recuperado em 26 julho, 2024, de  </w:t>
      </w:r>
      <w:hyperlink r:id="rId88">
        <w:r>
          <w:rPr>
            <w:sz w:val="20"/>
            <w:szCs w:val="20"/>
            <w:u w:val="single"/>
          </w:rPr>
          <w:t>https://www.planalto.gov.br/ccivil_03/_ato2011-2014/2012/decreto/d7794.htm</w:t>
        </w:r>
      </w:hyperlink>
      <w:r>
        <w:rPr>
          <w:sz w:val="20"/>
          <w:szCs w:val="20"/>
        </w:rPr>
        <w:t xml:space="preserve">. </w:t>
      </w:r>
    </w:p>
    <w:p w14:paraId="5F13BFFE" w14:textId="728B8DC5" w:rsidR="003116EF" w:rsidRPr="00621714" w:rsidRDefault="00A550D8" w:rsidP="00621714">
      <w:pPr>
        <w:spacing w:line="240" w:lineRule="auto"/>
        <w:jc w:val="both"/>
        <w:rPr>
          <w:i/>
          <w:iCs/>
          <w:sz w:val="20"/>
          <w:szCs w:val="20"/>
        </w:rPr>
      </w:pPr>
      <w:r w:rsidRPr="00621714">
        <w:rPr>
          <w:sz w:val="20"/>
          <w:szCs w:val="20"/>
        </w:rPr>
        <w:t xml:space="preserve">Moura, I.F., Souza, C.L., &amp; </w:t>
      </w:r>
      <w:proofErr w:type="spellStart"/>
      <w:r w:rsidRPr="00621714">
        <w:rPr>
          <w:sz w:val="20"/>
          <w:szCs w:val="20"/>
        </w:rPr>
        <w:t>Canavesi</w:t>
      </w:r>
      <w:proofErr w:type="spellEnd"/>
      <w:r w:rsidRPr="00621714">
        <w:rPr>
          <w:sz w:val="20"/>
          <w:szCs w:val="20"/>
        </w:rPr>
        <w:t>, F.D. (2016</w:t>
      </w:r>
      <w:r w:rsidRPr="00621714">
        <w:rPr>
          <w:i/>
          <w:iCs/>
          <w:sz w:val="20"/>
          <w:szCs w:val="20"/>
        </w:rPr>
        <w:t>). Agroecologia nas políticas públicas e promoção da segurança alimentar e nutricional.</w:t>
      </w:r>
    </w:p>
    <w:p w14:paraId="5F249777" w14:textId="6ECAA777" w:rsidR="00A550D8" w:rsidRPr="000B013D" w:rsidRDefault="00000000" w:rsidP="00621714">
      <w:pPr>
        <w:spacing w:line="240" w:lineRule="auto"/>
        <w:jc w:val="both"/>
        <w:rPr>
          <w:sz w:val="20"/>
          <w:szCs w:val="20"/>
          <w:lang w:val="en-US"/>
        </w:rPr>
      </w:pPr>
      <w:proofErr w:type="spellStart"/>
      <w:r w:rsidRPr="006D70DC">
        <w:rPr>
          <w:sz w:val="20"/>
          <w:szCs w:val="20"/>
          <w:highlight w:val="white"/>
          <w:lang w:val="en-US"/>
        </w:rPr>
        <w:t>Niederle</w:t>
      </w:r>
      <w:proofErr w:type="spellEnd"/>
      <w:r w:rsidRPr="006D70DC">
        <w:rPr>
          <w:sz w:val="20"/>
          <w:szCs w:val="20"/>
          <w:highlight w:val="white"/>
          <w:lang w:val="en-US"/>
        </w:rPr>
        <w:t>, P. A.</w:t>
      </w:r>
      <w:r w:rsidR="00EB737D">
        <w:rPr>
          <w:sz w:val="20"/>
          <w:szCs w:val="20"/>
          <w:highlight w:val="white"/>
          <w:lang w:val="en-US"/>
        </w:rPr>
        <w:t>, Sabourin, E. P., Schmitt, C. J., Ávila, M. L., Petersen, P. F., &amp; Assis, W. S.</w:t>
      </w:r>
      <w:r w:rsidRPr="006D70DC">
        <w:rPr>
          <w:i/>
          <w:sz w:val="20"/>
          <w:szCs w:val="20"/>
          <w:highlight w:val="white"/>
          <w:lang w:val="en-US"/>
        </w:rPr>
        <w:t xml:space="preserve"> </w:t>
      </w:r>
      <w:r w:rsidR="006419A6" w:rsidRPr="00EB737D">
        <w:rPr>
          <w:sz w:val="20"/>
          <w:szCs w:val="20"/>
          <w:highlight w:val="white"/>
          <w:lang w:val="en-US"/>
        </w:rPr>
        <w:t xml:space="preserve">(2019). </w:t>
      </w:r>
      <w:r w:rsidR="006419A6">
        <w:rPr>
          <w:sz w:val="20"/>
          <w:szCs w:val="20"/>
          <w:highlight w:val="white"/>
        </w:rPr>
        <w:t>A</w:t>
      </w:r>
      <w:r>
        <w:rPr>
          <w:sz w:val="20"/>
          <w:szCs w:val="20"/>
          <w:highlight w:val="white"/>
        </w:rPr>
        <w:t xml:space="preserve"> trajetória brasileira de construção de políticas públicas para a agroecologia.</w:t>
      </w:r>
      <w:r>
        <w:rPr>
          <w:b/>
          <w:sz w:val="20"/>
          <w:szCs w:val="20"/>
          <w:highlight w:val="white"/>
        </w:rPr>
        <w:t xml:space="preserve"> </w:t>
      </w:r>
      <w:r w:rsidRPr="000B013D">
        <w:rPr>
          <w:bCs/>
          <w:i/>
          <w:iCs/>
          <w:sz w:val="20"/>
          <w:szCs w:val="20"/>
          <w:highlight w:val="white"/>
          <w:lang w:val="en-US"/>
        </w:rPr>
        <w:t>Redes</w:t>
      </w:r>
      <w:r w:rsidRPr="000B013D">
        <w:rPr>
          <w:sz w:val="20"/>
          <w:szCs w:val="20"/>
          <w:highlight w:val="white"/>
          <w:lang w:val="en-US"/>
        </w:rPr>
        <w:t>, 24(1), 270-291</w:t>
      </w:r>
      <w:r w:rsidR="006419A6" w:rsidRPr="000B013D">
        <w:rPr>
          <w:sz w:val="20"/>
          <w:szCs w:val="20"/>
          <w:lang w:val="en-US"/>
        </w:rPr>
        <w:t>.</w:t>
      </w:r>
    </w:p>
    <w:p w14:paraId="1857E5CF" w14:textId="6F8770FF" w:rsidR="00A550D8" w:rsidRPr="00621714" w:rsidRDefault="00A550D8" w:rsidP="00621714">
      <w:pPr>
        <w:spacing w:line="240" w:lineRule="auto"/>
        <w:jc w:val="both"/>
        <w:rPr>
          <w:i/>
          <w:iCs/>
          <w:sz w:val="20"/>
          <w:szCs w:val="20"/>
        </w:rPr>
      </w:pPr>
      <w:r w:rsidRPr="000B013D">
        <w:rPr>
          <w:sz w:val="20"/>
          <w:szCs w:val="20"/>
          <w:lang w:val="en-US"/>
        </w:rPr>
        <w:t>Otsuki, K., &amp; Castro, F.D. (2019). Solidarity Economy in Brazil: Towards Institutionalization of Sharing and Agroecological Practices. </w:t>
      </w:r>
      <w:proofErr w:type="spellStart"/>
      <w:r w:rsidRPr="00621714">
        <w:rPr>
          <w:i/>
          <w:iCs/>
          <w:sz w:val="20"/>
          <w:szCs w:val="20"/>
        </w:rPr>
        <w:t>Sharing</w:t>
      </w:r>
      <w:proofErr w:type="spellEnd"/>
      <w:r w:rsidRPr="00621714">
        <w:rPr>
          <w:i/>
          <w:iCs/>
          <w:sz w:val="20"/>
          <w:szCs w:val="20"/>
        </w:rPr>
        <w:t xml:space="preserve"> </w:t>
      </w:r>
      <w:proofErr w:type="spellStart"/>
      <w:r w:rsidRPr="00621714">
        <w:rPr>
          <w:i/>
          <w:iCs/>
          <w:sz w:val="20"/>
          <w:szCs w:val="20"/>
        </w:rPr>
        <w:t>Ecosystem</w:t>
      </w:r>
      <w:proofErr w:type="spellEnd"/>
      <w:r w:rsidRPr="00621714">
        <w:rPr>
          <w:i/>
          <w:iCs/>
          <w:sz w:val="20"/>
          <w:szCs w:val="20"/>
        </w:rPr>
        <w:t xml:space="preserve"> Services.</w:t>
      </w:r>
    </w:p>
    <w:p w14:paraId="00236972" w14:textId="3A06CEB6" w:rsidR="00A550D8" w:rsidRDefault="00A550D8" w:rsidP="00621714">
      <w:pPr>
        <w:spacing w:line="240" w:lineRule="auto"/>
        <w:jc w:val="both"/>
        <w:rPr>
          <w:sz w:val="20"/>
          <w:szCs w:val="20"/>
        </w:rPr>
      </w:pPr>
      <w:r w:rsidRPr="00621714">
        <w:rPr>
          <w:sz w:val="20"/>
          <w:szCs w:val="20"/>
        </w:rPr>
        <w:t>Paulino, J.S., &amp; Gomes, R.A. (2020). A institucionalização da agroecologia no Brasil: trajetórias acadêmicas e laços discursivos*. </w:t>
      </w:r>
      <w:r w:rsidRPr="00621714">
        <w:rPr>
          <w:i/>
          <w:iCs/>
          <w:sz w:val="20"/>
          <w:szCs w:val="20"/>
        </w:rPr>
        <w:t>Sociedade E Estado,</w:t>
      </w:r>
      <w:r w:rsidRPr="00621714">
        <w:rPr>
          <w:sz w:val="20"/>
          <w:szCs w:val="20"/>
        </w:rPr>
        <w:t xml:space="preserve"> 35, 307-337.</w:t>
      </w:r>
    </w:p>
    <w:p w14:paraId="78173498" w14:textId="3235017F" w:rsidR="00A550D8" w:rsidRPr="000B013D" w:rsidRDefault="00A550D8" w:rsidP="00621714">
      <w:pPr>
        <w:spacing w:line="240" w:lineRule="auto"/>
        <w:jc w:val="both"/>
        <w:rPr>
          <w:sz w:val="20"/>
          <w:szCs w:val="20"/>
          <w:lang w:val="en-US"/>
        </w:rPr>
      </w:pPr>
      <w:r w:rsidRPr="000B013D">
        <w:rPr>
          <w:sz w:val="20"/>
          <w:szCs w:val="20"/>
        </w:rPr>
        <w:t xml:space="preserve">Petersen, P., </w:t>
      </w:r>
      <w:proofErr w:type="spellStart"/>
      <w:r w:rsidRPr="000B013D">
        <w:rPr>
          <w:sz w:val="20"/>
          <w:szCs w:val="20"/>
        </w:rPr>
        <w:t>Mussoi</w:t>
      </w:r>
      <w:proofErr w:type="spellEnd"/>
      <w:r w:rsidRPr="000B013D">
        <w:rPr>
          <w:sz w:val="20"/>
          <w:szCs w:val="20"/>
        </w:rPr>
        <w:t xml:space="preserve">, E.M., &amp; Dal </w:t>
      </w:r>
      <w:proofErr w:type="spellStart"/>
      <w:r w:rsidRPr="000B013D">
        <w:rPr>
          <w:sz w:val="20"/>
          <w:szCs w:val="20"/>
        </w:rPr>
        <w:t>Soglio</w:t>
      </w:r>
      <w:proofErr w:type="spellEnd"/>
      <w:r w:rsidRPr="000B013D">
        <w:rPr>
          <w:sz w:val="20"/>
          <w:szCs w:val="20"/>
        </w:rPr>
        <w:t xml:space="preserve">, F.K. (2012). </w:t>
      </w:r>
      <w:r w:rsidRPr="000B013D">
        <w:rPr>
          <w:sz w:val="20"/>
          <w:szCs w:val="20"/>
          <w:lang w:val="en-US"/>
        </w:rPr>
        <w:t>Institutionalization of the Agroecological Approach in Brazil: Advances and Challenges</w:t>
      </w:r>
      <w:r w:rsidRPr="000B013D">
        <w:rPr>
          <w:i/>
          <w:iCs/>
          <w:sz w:val="20"/>
          <w:szCs w:val="20"/>
          <w:lang w:val="en-US"/>
        </w:rPr>
        <w:t>. Agroecology and Sustainable Food Systems</w:t>
      </w:r>
      <w:r w:rsidRPr="000B013D">
        <w:rPr>
          <w:sz w:val="20"/>
          <w:szCs w:val="20"/>
          <w:lang w:val="en-US"/>
        </w:rPr>
        <w:t>, 37, 103 - 114.</w:t>
      </w:r>
    </w:p>
    <w:p w14:paraId="62FACE20" w14:textId="368735C3" w:rsidR="003116EF" w:rsidRDefault="00A550D8" w:rsidP="00621714">
      <w:pPr>
        <w:spacing w:line="240" w:lineRule="auto"/>
        <w:jc w:val="both"/>
        <w:rPr>
          <w:sz w:val="20"/>
          <w:szCs w:val="20"/>
        </w:rPr>
      </w:pPr>
      <w:r w:rsidRPr="000B013D">
        <w:rPr>
          <w:sz w:val="20"/>
          <w:szCs w:val="20"/>
          <w:lang w:val="en-US"/>
        </w:rPr>
        <w:t xml:space="preserve">Petersen, P.F., </w:t>
      </w:r>
      <w:proofErr w:type="spellStart"/>
      <w:r w:rsidRPr="000B013D">
        <w:rPr>
          <w:sz w:val="20"/>
          <w:szCs w:val="20"/>
          <w:lang w:val="en-US"/>
        </w:rPr>
        <w:t>Mussoi</w:t>
      </w:r>
      <w:proofErr w:type="spellEnd"/>
      <w:r w:rsidRPr="000B013D">
        <w:rPr>
          <w:sz w:val="20"/>
          <w:szCs w:val="20"/>
          <w:lang w:val="en-US"/>
        </w:rPr>
        <w:t xml:space="preserve">, E.M., &amp; </w:t>
      </w:r>
      <w:proofErr w:type="spellStart"/>
      <w:r w:rsidRPr="000B013D">
        <w:rPr>
          <w:sz w:val="20"/>
          <w:szCs w:val="20"/>
          <w:lang w:val="en-US"/>
        </w:rPr>
        <w:t>Soglio</w:t>
      </w:r>
      <w:proofErr w:type="spellEnd"/>
      <w:r w:rsidRPr="000B013D">
        <w:rPr>
          <w:sz w:val="20"/>
          <w:szCs w:val="20"/>
          <w:lang w:val="en-US"/>
        </w:rPr>
        <w:t>, F.K. (2013)</w:t>
      </w:r>
      <w:r w:rsidRPr="000B013D">
        <w:rPr>
          <w:i/>
          <w:iCs/>
          <w:sz w:val="20"/>
          <w:szCs w:val="20"/>
          <w:lang w:val="en-US"/>
        </w:rPr>
        <w:t xml:space="preserve">. </w:t>
      </w:r>
      <w:proofErr w:type="spellStart"/>
      <w:r w:rsidRPr="00621714">
        <w:rPr>
          <w:i/>
          <w:iCs/>
          <w:sz w:val="20"/>
          <w:szCs w:val="20"/>
        </w:rPr>
        <w:t>Institucionalización</w:t>
      </w:r>
      <w:proofErr w:type="spellEnd"/>
      <w:r w:rsidRPr="00621714">
        <w:rPr>
          <w:i/>
          <w:iCs/>
          <w:sz w:val="20"/>
          <w:szCs w:val="20"/>
        </w:rPr>
        <w:t xml:space="preserve"> </w:t>
      </w:r>
      <w:proofErr w:type="spellStart"/>
      <w:r w:rsidRPr="00621714">
        <w:rPr>
          <w:i/>
          <w:iCs/>
          <w:sz w:val="20"/>
          <w:szCs w:val="20"/>
        </w:rPr>
        <w:t>del</w:t>
      </w:r>
      <w:proofErr w:type="spellEnd"/>
      <w:r w:rsidRPr="00621714">
        <w:rPr>
          <w:i/>
          <w:iCs/>
          <w:sz w:val="20"/>
          <w:szCs w:val="20"/>
        </w:rPr>
        <w:t xml:space="preserve"> enfoque agroecológico </w:t>
      </w:r>
      <w:proofErr w:type="spellStart"/>
      <w:r w:rsidRPr="00621714">
        <w:rPr>
          <w:i/>
          <w:iCs/>
          <w:sz w:val="20"/>
          <w:szCs w:val="20"/>
        </w:rPr>
        <w:t>en</w:t>
      </w:r>
      <w:proofErr w:type="spellEnd"/>
      <w:r w:rsidRPr="00621714">
        <w:rPr>
          <w:i/>
          <w:iCs/>
          <w:sz w:val="20"/>
          <w:szCs w:val="20"/>
        </w:rPr>
        <w:t xml:space="preserve"> Brasil: Avances y </w:t>
      </w:r>
      <w:proofErr w:type="spellStart"/>
      <w:r w:rsidRPr="00621714">
        <w:rPr>
          <w:i/>
          <w:iCs/>
          <w:sz w:val="20"/>
          <w:szCs w:val="20"/>
        </w:rPr>
        <w:t>desafíos</w:t>
      </w:r>
      <w:proofErr w:type="spellEnd"/>
      <w:r w:rsidRPr="00621714">
        <w:rPr>
          <w:i/>
          <w:iCs/>
          <w:sz w:val="20"/>
          <w:szCs w:val="20"/>
        </w:rPr>
        <w:t>.</w:t>
      </w:r>
    </w:p>
    <w:p w14:paraId="22914FB2" w14:textId="7C263E65" w:rsidR="003116EF" w:rsidRDefault="00000000" w:rsidP="00621714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Sambuichi</w:t>
      </w:r>
      <w:proofErr w:type="spellEnd"/>
      <w:r>
        <w:rPr>
          <w:sz w:val="20"/>
          <w:szCs w:val="20"/>
        </w:rPr>
        <w:t>, R. H. R.</w:t>
      </w:r>
      <w:r w:rsidR="006419A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1F314C">
        <w:rPr>
          <w:sz w:val="20"/>
          <w:szCs w:val="20"/>
        </w:rPr>
        <w:t xml:space="preserve">&amp; </w:t>
      </w:r>
      <w:r>
        <w:rPr>
          <w:sz w:val="20"/>
          <w:szCs w:val="20"/>
        </w:rPr>
        <w:t xml:space="preserve">Oliveira, M. A. C. </w:t>
      </w:r>
      <w:r w:rsidR="001F314C">
        <w:rPr>
          <w:sz w:val="20"/>
          <w:szCs w:val="20"/>
        </w:rPr>
        <w:t xml:space="preserve">(2011). </w:t>
      </w:r>
      <w:r>
        <w:rPr>
          <w:sz w:val="20"/>
          <w:szCs w:val="20"/>
        </w:rPr>
        <w:t xml:space="preserve">Análise das linhas de crédito do Pronaf para o desenvolvimento sustentável da agricultura familiar. </w:t>
      </w:r>
      <w:r w:rsidRPr="001F314C">
        <w:rPr>
          <w:bCs/>
          <w:i/>
          <w:iCs/>
          <w:sz w:val="20"/>
          <w:szCs w:val="20"/>
        </w:rPr>
        <w:t>Cadernos de Agroecologia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6</w:t>
      </w:r>
      <w:r w:rsidR="001F314C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="001F314C">
        <w:rPr>
          <w:sz w:val="20"/>
          <w:szCs w:val="20"/>
        </w:rPr>
        <w:t xml:space="preserve">), </w:t>
      </w:r>
      <w:r>
        <w:rPr>
          <w:sz w:val="20"/>
          <w:szCs w:val="20"/>
        </w:rPr>
        <w:t>1-6</w:t>
      </w:r>
      <w:r w:rsidR="001F314C">
        <w:rPr>
          <w:sz w:val="20"/>
          <w:szCs w:val="20"/>
        </w:rPr>
        <w:t xml:space="preserve">. </w:t>
      </w:r>
    </w:p>
    <w:p w14:paraId="0A1BB221" w14:textId="603F3750" w:rsidR="006D70DC" w:rsidRPr="00A550D8" w:rsidRDefault="00000000" w:rsidP="00621714">
      <w:pPr>
        <w:spacing w:line="240" w:lineRule="auto"/>
        <w:ind w:right="120"/>
        <w:rPr>
          <w:sz w:val="20"/>
          <w:szCs w:val="20"/>
        </w:rPr>
      </w:pPr>
      <w:proofErr w:type="spellStart"/>
      <w:r w:rsidRPr="001F314C">
        <w:rPr>
          <w:sz w:val="20"/>
          <w:szCs w:val="20"/>
        </w:rPr>
        <w:t>Sambuichi</w:t>
      </w:r>
      <w:proofErr w:type="spellEnd"/>
      <w:r w:rsidRPr="001F314C">
        <w:rPr>
          <w:sz w:val="20"/>
          <w:szCs w:val="20"/>
        </w:rPr>
        <w:t>, R. H. R.</w:t>
      </w:r>
      <w:r w:rsidR="001F314C" w:rsidRPr="001F314C">
        <w:rPr>
          <w:sz w:val="20"/>
          <w:szCs w:val="20"/>
        </w:rPr>
        <w:t xml:space="preserve">, </w:t>
      </w:r>
      <w:hyperlink r:id="rId89" w:history="1">
        <w:r w:rsidR="001F314C" w:rsidRPr="001F314C">
          <w:rPr>
            <w:sz w:val="20"/>
            <w:szCs w:val="20"/>
          </w:rPr>
          <w:t>Mattos, P. A. C., Ávila, L. M., Moura, M. L., Silva, I. F.</w:t>
        </w:r>
        <w:r w:rsidR="001F314C">
          <w:rPr>
            <w:sz w:val="20"/>
            <w:szCs w:val="20"/>
          </w:rPr>
          <w:t>,</w:t>
        </w:r>
        <w:r w:rsidR="001F314C" w:rsidRPr="001F314C">
          <w:rPr>
            <w:sz w:val="20"/>
            <w:szCs w:val="20"/>
          </w:rPr>
          <w:t xml:space="preserve"> &amp; Moreira, A. P. </w:t>
        </w:r>
        <w:r w:rsidR="001F314C">
          <w:rPr>
            <w:sz w:val="20"/>
            <w:szCs w:val="20"/>
          </w:rPr>
          <w:t xml:space="preserve">(2017). </w:t>
        </w:r>
        <w:r w:rsidR="001F314C" w:rsidRPr="001F314C">
          <w:rPr>
            <w:sz w:val="20"/>
            <w:szCs w:val="20"/>
          </w:rPr>
          <w:br/>
        </w:r>
      </w:hyperlink>
      <w:r w:rsidRPr="00621714">
        <w:rPr>
          <w:i/>
          <w:iCs/>
          <w:sz w:val="20"/>
          <w:szCs w:val="20"/>
        </w:rPr>
        <w:t>Análise da Construção da Política Nacional de Agroecologia e Produção Orgânica no Brasil, Texto para Discussão.</w:t>
      </w:r>
      <w:r>
        <w:rPr>
          <w:sz w:val="20"/>
          <w:szCs w:val="20"/>
        </w:rPr>
        <w:t xml:space="preserve"> </w:t>
      </w:r>
    </w:p>
    <w:p w14:paraId="4CBDC6CC" w14:textId="77777777" w:rsidR="00240B55" w:rsidRPr="00240B55" w:rsidRDefault="00240B55" w:rsidP="00A550D8">
      <w:pPr>
        <w:spacing w:line="240" w:lineRule="auto"/>
        <w:jc w:val="both"/>
        <w:rPr>
          <w:sz w:val="20"/>
          <w:szCs w:val="20"/>
          <w:shd w:val="clear" w:color="auto" w:fill="FFD966"/>
        </w:rPr>
      </w:pPr>
    </w:p>
    <w:p w14:paraId="03270405" w14:textId="77777777" w:rsidR="00240B55" w:rsidRPr="00240B55" w:rsidRDefault="00240B55" w:rsidP="00240B55">
      <w:pPr>
        <w:spacing w:line="240" w:lineRule="auto"/>
        <w:jc w:val="both"/>
        <w:rPr>
          <w:sz w:val="20"/>
          <w:szCs w:val="20"/>
          <w:shd w:val="clear" w:color="auto" w:fill="FFD966"/>
        </w:rPr>
      </w:pPr>
    </w:p>
    <w:p w14:paraId="330D29A0" w14:textId="77777777" w:rsidR="00240B55" w:rsidRPr="00240B55" w:rsidRDefault="00240B55" w:rsidP="00240B55">
      <w:pPr>
        <w:spacing w:line="240" w:lineRule="auto"/>
        <w:jc w:val="both"/>
        <w:rPr>
          <w:sz w:val="20"/>
          <w:szCs w:val="20"/>
          <w:shd w:val="clear" w:color="auto" w:fill="FFD966"/>
        </w:rPr>
      </w:pPr>
    </w:p>
    <w:p w14:paraId="5D53B2D9" w14:textId="77777777" w:rsidR="006D70DC" w:rsidRDefault="006D70DC">
      <w:pPr>
        <w:spacing w:line="240" w:lineRule="auto"/>
        <w:jc w:val="both"/>
        <w:rPr>
          <w:shd w:val="clear" w:color="auto" w:fill="FFD966"/>
        </w:rPr>
      </w:pPr>
    </w:p>
    <w:p w14:paraId="19BE71BB" w14:textId="77777777" w:rsidR="006D70DC" w:rsidRDefault="006D70DC">
      <w:pPr>
        <w:spacing w:line="240" w:lineRule="auto"/>
        <w:jc w:val="both"/>
        <w:rPr>
          <w:shd w:val="clear" w:color="auto" w:fill="FFD966"/>
        </w:rPr>
      </w:pPr>
    </w:p>
    <w:p w14:paraId="25C41FA0" w14:textId="77777777" w:rsidR="006D70DC" w:rsidRDefault="006D70DC">
      <w:pPr>
        <w:spacing w:line="240" w:lineRule="auto"/>
        <w:jc w:val="both"/>
        <w:rPr>
          <w:shd w:val="clear" w:color="auto" w:fill="FFD966"/>
        </w:rPr>
      </w:pPr>
    </w:p>
    <w:p w14:paraId="7F4B6FDA" w14:textId="77777777" w:rsidR="006D70DC" w:rsidRDefault="006D70DC">
      <w:pPr>
        <w:spacing w:line="240" w:lineRule="auto"/>
        <w:jc w:val="both"/>
        <w:rPr>
          <w:shd w:val="clear" w:color="auto" w:fill="FFD966"/>
        </w:rPr>
      </w:pPr>
    </w:p>
    <w:p w14:paraId="341A79A2" w14:textId="77777777" w:rsidR="006D70DC" w:rsidRDefault="006D70DC">
      <w:pPr>
        <w:spacing w:line="240" w:lineRule="auto"/>
        <w:jc w:val="both"/>
        <w:rPr>
          <w:shd w:val="clear" w:color="auto" w:fill="FFD966"/>
        </w:rPr>
      </w:pPr>
    </w:p>
    <w:p w14:paraId="6355C432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0662E7CF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59FAE4F7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60BDAFEE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4484FC30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6BF573C1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74093513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39259502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27981F50" w14:textId="77777777" w:rsidR="00996E00" w:rsidRDefault="00996E00">
      <w:pPr>
        <w:spacing w:line="240" w:lineRule="auto"/>
        <w:jc w:val="both"/>
        <w:rPr>
          <w:shd w:val="clear" w:color="auto" w:fill="FFD966"/>
        </w:rPr>
      </w:pPr>
    </w:p>
    <w:p w14:paraId="02697192" w14:textId="77777777" w:rsidR="00577457" w:rsidRPr="00577457" w:rsidRDefault="00577457" w:rsidP="00577457">
      <w:pPr>
        <w:spacing w:line="240" w:lineRule="auto"/>
        <w:jc w:val="both"/>
        <w:rPr>
          <w:shd w:val="clear" w:color="auto" w:fill="FFD966"/>
          <w:lang w:val="pt-PT"/>
        </w:rPr>
      </w:pPr>
    </w:p>
    <w:sectPr w:rsidR="00577457" w:rsidRPr="005774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F8"/>
    <w:rsid w:val="00093ED5"/>
    <w:rsid w:val="000B013D"/>
    <w:rsid w:val="000D1CF8"/>
    <w:rsid w:val="000D5973"/>
    <w:rsid w:val="000D5F93"/>
    <w:rsid w:val="000E46E1"/>
    <w:rsid w:val="0013119E"/>
    <w:rsid w:val="001902CE"/>
    <w:rsid w:val="001F314C"/>
    <w:rsid w:val="00222762"/>
    <w:rsid w:val="00230474"/>
    <w:rsid w:val="00240B55"/>
    <w:rsid w:val="00272C32"/>
    <w:rsid w:val="003116EF"/>
    <w:rsid w:val="00392BA3"/>
    <w:rsid w:val="004A492E"/>
    <w:rsid w:val="004B1FF5"/>
    <w:rsid w:val="004E1A03"/>
    <w:rsid w:val="005354C7"/>
    <w:rsid w:val="00570142"/>
    <w:rsid w:val="00577457"/>
    <w:rsid w:val="005A64AF"/>
    <w:rsid w:val="005D3BBB"/>
    <w:rsid w:val="005E1CAB"/>
    <w:rsid w:val="006119D3"/>
    <w:rsid w:val="00621714"/>
    <w:rsid w:val="00626664"/>
    <w:rsid w:val="006419A6"/>
    <w:rsid w:val="006D70DC"/>
    <w:rsid w:val="0071443D"/>
    <w:rsid w:val="00742BCD"/>
    <w:rsid w:val="007877BF"/>
    <w:rsid w:val="008224BA"/>
    <w:rsid w:val="00893556"/>
    <w:rsid w:val="008B1207"/>
    <w:rsid w:val="009408AA"/>
    <w:rsid w:val="00996E00"/>
    <w:rsid w:val="009C45B8"/>
    <w:rsid w:val="009F1E3C"/>
    <w:rsid w:val="00A550D8"/>
    <w:rsid w:val="00A642C9"/>
    <w:rsid w:val="00A72B67"/>
    <w:rsid w:val="00AA1560"/>
    <w:rsid w:val="00B23F6F"/>
    <w:rsid w:val="00B42E02"/>
    <w:rsid w:val="00BE6D3B"/>
    <w:rsid w:val="00BF628D"/>
    <w:rsid w:val="00C72E29"/>
    <w:rsid w:val="00D6230D"/>
    <w:rsid w:val="00DB28E6"/>
    <w:rsid w:val="00DB43D0"/>
    <w:rsid w:val="00E865E5"/>
    <w:rsid w:val="00EB737D"/>
    <w:rsid w:val="00ED12AE"/>
    <w:rsid w:val="00EE3C6D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0D6C"/>
  <w15:docId w15:val="{FDBF5085-EE4B-4B65-95EB-F2FD4AC5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F314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314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F314C"/>
    <w:rPr>
      <w:color w:val="800080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96E0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96E0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pt/dicionario/ingles-portugues/the" TargetMode="External"/><Relationship Id="rId21" Type="http://schemas.openxmlformats.org/officeDocument/2006/relationships/hyperlink" Target="https://dictionary.cambridge.org/pt/dicionario/ingles-portugues/the" TargetMode="External"/><Relationship Id="rId42" Type="http://schemas.openxmlformats.org/officeDocument/2006/relationships/hyperlink" Target="https://dictionary.cambridge.org/pt/dicionario/ingles-portugues/into" TargetMode="External"/><Relationship Id="rId47" Type="http://schemas.openxmlformats.org/officeDocument/2006/relationships/hyperlink" Target="https://dictionary.cambridge.org/pt/dicionario/ingles-portugues/of" TargetMode="External"/><Relationship Id="rId63" Type="http://schemas.openxmlformats.org/officeDocument/2006/relationships/hyperlink" Target="https://dictionary.cambridge.org/pt/dicionario/ingles-portugues/was" TargetMode="External"/><Relationship Id="rId68" Type="http://schemas.openxmlformats.org/officeDocument/2006/relationships/hyperlink" Target="https://dictionary.cambridge.org/pt/dicionario/ingles-portugues/a" TargetMode="External"/><Relationship Id="rId84" Type="http://schemas.openxmlformats.org/officeDocument/2006/relationships/hyperlink" Target="https://dictionary.cambridge.org/pt/dicionario/ingles-portugues/for" TargetMode="External"/><Relationship Id="rId89" Type="http://schemas.openxmlformats.org/officeDocument/2006/relationships/hyperlink" Target="https://repositorio.ipea.gov.br/browse?type=author&amp;value=Mattos%2C+Luciano+Mansor+de" TargetMode="External"/><Relationship Id="rId16" Type="http://schemas.openxmlformats.org/officeDocument/2006/relationships/hyperlink" Target="https://dictionary.cambridge.org/pt/dicionario/ingles-portugues/the" TargetMode="External"/><Relationship Id="rId11" Type="http://schemas.openxmlformats.org/officeDocument/2006/relationships/hyperlink" Target="https://dictionary.cambridge.org/pt/dicionario/ingles-portugues/of" TargetMode="External"/><Relationship Id="rId32" Type="http://schemas.openxmlformats.org/officeDocument/2006/relationships/hyperlink" Target="https://dictionary.cambridge.org/pt/dicionario/ingles-portugues/research" TargetMode="External"/><Relationship Id="rId37" Type="http://schemas.openxmlformats.org/officeDocument/2006/relationships/hyperlink" Target="https://dictionary.cambridge.org/pt/dicionario/ingles-portugues/historical" TargetMode="External"/><Relationship Id="rId53" Type="http://schemas.openxmlformats.org/officeDocument/2006/relationships/hyperlink" Target="https://dictionary.cambridge.org/pt/dicionario/ingles-portugues/of" TargetMode="External"/><Relationship Id="rId58" Type="http://schemas.openxmlformats.org/officeDocument/2006/relationships/hyperlink" Target="https://dictionary.cambridge.org/pt/dicionario/ingles-portugues/project" TargetMode="External"/><Relationship Id="rId74" Type="http://schemas.openxmlformats.org/officeDocument/2006/relationships/hyperlink" Target="https://dictionary.cambridge.org/pt/dicionario/ingles-portugues/the" TargetMode="External"/><Relationship Id="rId79" Type="http://schemas.openxmlformats.org/officeDocument/2006/relationships/hyperlink" Target="https://dictionary.cambridge.org/pt/dicionario/ingles-portugues/and" TargetMode="External"/><Relationship Id="rId5" Type="http://schemas.openxmlformats.org/officeDocument/2006/relationships/hyperlink" Target="https://dictionary.cambridge.org/pt/dicionario/ingles-portugues/article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dictionary.cambridge.org/pt/dicionario/ingles-portugues/brazil" TargetMode="External"/><Relationship Id="rId22" Type="http://schemas.openxmlformats.org/officeDocument/2006/relationships/hyperlink" Target="https://dictionary.cambridge.org/pt/dicionario/ingles-portugues/involved" TargetMode="External"/><Relationship Id="rId27" Type="http://schemas.openxmlformats.org/officeDocument/2006/relationships/hyperlink" Target="https://dictionary.cambridge.org/pt/dicionario/ingles-portugues/construction" TargetMode="External"/><Relationship Id="rId30" Type="http://schemas.openxmlformats.org/officeDocument/2006/relationships/hyperlink" Target="https://dictionary.cambridge.org/pt/dicionario/ingles-portugues/and" TargetMode="External"/><Relationship Id="rId35" Type="http://schemas.openxmlformats.org/officeDocument/2006/relationships/hyperlink" Target="https://dictionary.cambridge.org/pt/dicionario/ingles-portugues/on" TargetMode="External"/><Relationship Id="rId43" Type="http://schemas.openxmlformats.org/officeDocument/2006/relationships/hyperlink" Target="https://dictionary.cambridge.org/pt/dicionario/ingles-portugues/account" TargetMode="External"/><Relationship Id="rId48" Type="http://schemas.openxmlformats.org/officeDocument/2006/relationships/hyperlink" Target="https://dictionary.cambridge.org/pt/dicionario/ingles-portugues/with" TargetMode="External"/><Relationship Id="rId56" Type="http://schemas.openxmlformats.org/officeDocument/2006/relationships/hyperlink" Target="https://dictionary.cambridge.org/pt/dicionario/ingles-portugues/rural" TargetMode="External"/><Relationship Id="rId64" Type="http://schemas.openxmlformats.org/officeDocument/2006/relationships/hyperlink" Target="https://dictionary.cambridge.org/pt/dicionario/ingles-portugues/found" TargetMode="External"/><Relationship Id="rId69" Type="http://schemas.openxmlformats.org/officeDocument/2006/relationships/hyperlink" Target="https://dictionary.cambridge.org/pt/dicionario/ingles-portugues/reference" TargetMode="External"/><Relationship Id="rId77" Type="http://schemas.openxmlformats.org/officeDocument/2006/relationships/hyperlink" Target="https://dictionary.cambridge.org/pt/dicionario/ingles-portugues/family" TargetMode="External"/><Relationship Id="rId8" Type="http://schemas.openxmlformats.org/officeDocument/2006/relationships/hyperlink" Target="https://dictionary.cambridge.org/pt/dicionario/ingles-portugues/the" TargetMode="External"/><Relationship Id="rId51" Type="http://schemas.openxmlformats.org/officeDocument/2006/relationships/hyperlink" Target="https://dictionary.cambridge.org/pt/dicionario/ingles-portugues/the" TargetMode="External"/><Relationship Id="rId72" Type="http://schemas.openxmlformats.org/officeDocument/2006/relationships/hyperlink" Target="https://dictionary.cambridge.org/pt/dicionario/ingles-portugues/action" TargetMode="External"/><Relationship Id="rId80" Type="http://schemas.openxmlformats.org/officeDocument/2006/relationships/hyperlink" Target="https://dictionary.cambridge.org/pt/dicionario/ingles-portugues/the" TargetMode="External"/><Relationship Id="rId85" Type="http://schemas.openxmlformats.org/officeDocument/2006/relationships/hyperlink" Target="https://dictionary.cambridge.org/pt/dicionario/ingles-portugues/thi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ctionary.cambridge.org/pt/dicionario/ingles-portugues/agroecology" TargetMode="External"/><Relationship Id="rId17" Type="http://schemas.openxmlformats.org/officeDocument/2006/relationships/hyperlink" Target="https://dictionary.cambridge.org/pt/dicionario/ingles-portugues/woven" TargetMode="External"/><Relationship Id="rId25" Type="http://schemas.openxmlformats.org/officeDocument/2006/relationships/hyperlink" Target="https://dictionary.cambridge.org/pt/dicionario/ingles-portugues/in" TargetMode="External"/><Relationship Id="rId33" Type="http://schemas.openxmlformats.org/officeDocument/2006/relationships/hyperlink" Target="https://dictionary.cambridge.org/pt/dicionario/ingles-portugues/was" TargetMode="External"/><Relationship Id="rId38" Type="http://schemas.openxmlformats.org/officeDocument/2006/relationships/hyperlink" Target="https://dictionary.cambridge.org/pt/dicionario/ingles-portugues/process" TargetMode="External"/><Relationship Id="rId46" Type="http://schemas.openxmlformats.org/officeDocument/2006/relationships/hyperlink" Target="https://dictionary.cambridge.org/pt/dicionario/ingles-portugues/participation" TargetMode="External"/><Relationship Id="rId59" Type="http://schemas.openxmlformats.org/officeDocument/2006/relationships/hyperlink" Target="https://dictionary.cambridge.org/pt/dicionario/ingles-portugues/as" TargetMode="External"/><Relationship Id="rId67" Type="http://schemas.openxmlformats.org/officeDocument/2006/relationships/hyperlink" Target="https://dictionary.cambridge.org/pt/dicionario/ingles-portugues/as" TargetMode="External"/><Relationship Id="rId20" Type="http://schemas.openxmlformats.org/officeDocument/2006/relationships/hyperlink" Target="https://dictionary.cambridge.org/pt/dicionario/ingles-portugues/construction" TargetMode="External"/><Relationship Id="rId41" Type="http://schemas.openxmlformats.org/officeDocument/2006/relationships/hyperlink" Target="https://dictionary.cambridge.org/pt/dicionario/ingles-portugues/construction" TargetMode="External"/><Relationship Id="rId54" Type="http://schemas.openxmlformats.org/officeDocument/2006/relationships/hyperlink" Target="https://dictionary.cambridge.org/pt/dicionario/ingles-portugues/a" TargetMode="External"/><Relationship Id="rId62" Type="http://schemas.openxmlformats.org/officeDocument/2006/relationships/hyperlink" Target="https://dictionary.cambridge.org/pt/dicionario/ingles-portugues/it" TargetMode="External"/><Relationship Id="rId70" Type="http://schemas.openxmlformats.org/officeDocument/2006/relationships/hyperlink" Target="https://dictionary.cambridge.org/pt/dicionario/ingles-portugues/for" TargetMode="External"/><Relationship Id="rId75" Type="http://schemas.openxmlformats.org/officeDocument/2006/relationships/hyperlink" Target="https://dictionary.cambridge.org/pt/dicionario/ingles-portugues/recognition" TargetMode="External"/><Relationship Id="rId83" Type="http://schemas.openxmlformats.org/officeDocument/2006/relationships/hyperlink" Target="https://dictionary.cambridge.org/pt/dicionario/ingles-portugues/many" TargetMode="External"/><Relationship Id="rId88" Type="http://schemas.openxmlformats.org/officeDocument/2006/relationships/hyperlink" Target="https://www.planalto.gov.br/ccivil_03/_ato2011-2014/2012/decreto/d7794.ht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pt/dicionario/ingles-portugues/to" TargetMode="External"/><Relationship Id="rId15" Type="http://schemas.openxmlformats.org/officeDocument/2006/relationships/hyperlink" Target="https://dictionary.cambridge.org/pt/dicionario/ingles-portugues/on" TargetMode="External"/><Relationship Id="rId23" Type="http://schemas.openxmlformats.org/officeDocument/2006/relationships/hyperlink" Target="https://dictionary.cambridge.org/pt/dicionario/ingles-portugues/and" TargetMode="External"/><Relationship Id="rId28" Type="http://schemas.openxmlformats.org/officeDocument/2006/relationships/hyperlink" Target="https://dictionary.cambridge.org/pt/dicionario/ingles-portugues/of" TargetMode="External"/><Relationship Id="rId36" Type="http://schemas.openxmlformats.org/officeDocument/2006/relationships/hyperlink" Target="https://dictionary.cambridge.org/pt/dicionario/ingles-portugues/the" TargetMode="External"/><Relationship Id="rId49" Type="http://schemas.openxmlformats.org/officeDocument/2006/relationships/hyperlink" Target="https://dictionary.cambridge.org/pt/dicionario/ingles-portugues/different" TargetMode="External"/><Relationship Id="rId57" Type="http://schemas.openxmlformats.org/officeDocument/2006/relationships/hyperlink" Target="https://dictionary.cambridge.org/pt/dicionario/ingles-portugues/development" TargetMode="External"/><Relationship Id="rId10" Type="http://schemas.openxmlformats.org/officeDocument/2006/relationships/hyperlink" Target="https://dictionary.cambridge.org/pt/dicionario/ingles-portugues/of" TargetMode="External"/><Relationship Id="rId31" Type="http://schemas.openxmlformats.org/officeDocument/2006/relationships/hyperlink" Target="https://dictionary.cambridge.org/pt/dicionario/ingles-portugues/documentary" TargetMode="External"/><Relationship Id="rId44" Type="http://schemas.openxmlformats.org/officeDocument/2006/relationships/hyperlink" Target="https://dictionary.cambridge.org/pt/dicionario/ingles-portugues/the" TargetMode="External"/><Relationship Id="rId52" Type="http://schemas.openxmlformats.org/officeDocument/2006/relationships/hyperlink" Target="https://dictionary.cambridge.org/pt/dicionario/ingles-portugues/definition" TargetMode="External"/><Relationship Id="rId60" Type="http://schemas.openxmlformats.org/officeDocument/2006/relationships/hyperlink" Target="https://dictionary.cambridge.org/pt/dicionario/ingles-portugues/a" TargetMode="External"/><Relationship Id="rId65" Type="http://schemas.openxmlformats.org/officeDocument/2006/relationships/hyperlink" Target="https://dictionary.cambridge.org/pt/dicionario/ingles-portugues/that" TargetMode="External"/><Relationship Id="rId73" Type="http://schemas.openxmlformats.org/officeDocument/2006/relationships/hyperlink" Target="https://dictionary.cambridge.org/pt/dicionario/ingles-portugues/brought" TargetMode="External"/><Relationship Id="rId78" Type="http://schemas.openxmlformats.org/officeDocument/2006/relationships/hyperlink" Target="https://dictionary.cambridge.org/pt/dicionario/ingles-portugues/farming" TargetMode="External"/><Relationship Id="rId81" Type="http://schemas.openxmlformats.org/officeDocument/2006/relationships/hyperlink" Target="https://dictionary.cambridge.org/pt/dicionario/ingles-portugues/implementation" TargetMode="External"/><Relationship Id="rId86" Type="http://schemas.openxmlformats.org/officeDocument/2006/relationships/hyperlink" Target="https://dictionary.cambridge.org/pt/dicionario/ingles-portugues/sector" TargetMode="External"/><Relationship Id="rId4" Type="http://schemas.openxmlformats.org/officeDocument/2006/relationships/hyperlink" Target="https://dictionary.cambridge.org/pt/dicionario/ingles-portugues/the" TargetMode="External"/><Relationship Id="rId9" Type="http://schemas.openxmlformats.org/officeDocument/2006/relationships/hyperlink" Target="https://dictionary.cambridge.org/pt/dicionario/ingles-portugues/process" TargetMode="External"/><Relationship Id="rId13" Type="http://schemas.openxmlformats.org/officeDocument/2006/relationships/hyperlink" Target="https://dictionary.cambridge.org/pt/dicionario/ingles-portugues/in" TargetMode="External"/><Relationship Id="rId18" Type="http://schemas.openxmlformats.org/officeDocument/2006/relationships/hyperlink" Target="https://dictionary.cambridge.org/pt/dicionario/ingles-portugues/for" TargetMode="External"/><Relationship Id="rId39" Type="http://schemas.openxmlformats.org/officeDocument/2006/relationships/hyperlink" Target="https://dictionary.cambridge.org/pt/dicionario/ingles-portugues/of" TargetMode="External"/><Relationship Id="rId34" Type="http://schemas.openxmlformats.org/officeDocument/2006/relationships/hyperlink" Target="https://dictionary.cambridge.org/pt/dicionario/ingles-portugues/out" TargetMode="External"/><Relationship Id="rId50" Type="http://schemas.openxmlformats.org/officeDocument/2006/relationships/hyperlink" Target="https://dictionary.cambridge.org/pt/dicionario/ingles-portugues/on" TargetMode="External"/><Relationship Id="rId55" Type="http://schemas.openxmlformats.org/officeDocument/2006/relationships/hyperlink" Target="https://dictionary.cambridge.org/pt/dicionario/ingles-portugues/national" TargetMode="External"/><Relationship Id="rId76" Type="http://schemas.openxmlformats.org/officeDocument/2006/relationships/hyperlink" Target="https://dictionary.cambridge.org/pt/dicionario/ingles-portugues/of" TargetMode="External"/><Relationship Id="rId7" Type="http://schemas.openxmlformats.org/officeDocument/2006/relationships/hyperlink" Target="https://dictionary.cambridge.org/pt/dicionario/ingles-portugues/understand" TargetMode="External"/><Relationship Id="rId71" Type="http://schemas.openxmlformats.org/officeDocument/2006/relationships/hyperlink" Target="https://dictionary.cambridge.org/pt/dicionario/ingles-portugues/publi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ctionary.cambridge.org/pt/dicionario/ingles-portugues/public" TargetMode="External"/><Relationship Id="rId24" Type="http://schemas.openxmlformats.org/officeDocument/2006/relationships/hyperlink" Target="https://dictionary.cambridge.org/pt/dicionario/ingles-portugues/their" TargetMode="External"/><Relationship Id="rId40" Type="http://schemas.openxmlformats.org/officeDocument/2006/relationships/hyperlink" Target="https://dictionary.cambridge.org/pt/dicionario/ingles-portugues/policy" TargetMode="External"/><Relationship Id="rId45" Type="http://schemas.openxmlformats.org/officeDocument/2006/relationships/hyperlink" Target="https://dictionary.cambridge.org/pt/dicionario/ingles-portugues/social" TargetMode="External"/><Relationship Id="rId66" Type="http://schemas.openxmlformats.org/officeDocument/2006/relationships/hyperlink" Target="https://dictionary.cambridge.org/pt/dicionario/ingles-portugues/agroecology" TargetMode="External"/><Relationship Id="rId87" Type="http://schemas.openxmlformats.org/officeDocument/2006/relationships/hyperlink" Target="https://repositorio.ipea.gov.br/browse?type=author&amp;value=Mattos%2C+Luciano+Mansor+de" TargetMode="External"/><Relationship Id="rId61" Type="http://schemas.openxmlformats.org/officeDocument/2006/relationships/hyperlink" Target="https://dictionary.cambridge.org/pt/dicionario/ingles-portugues/conclusion" TargetMode="External"/><Relationship Id="rId82" Type="http://schemas.openxmlformats.org/officeDocument/2006/relationships/hyperlink" Target="https://dictionary.cambridge.org/pt/dicionario/ingles-portugues/of" TargetMode="External"/><Relationship Id="rId19" Type="http://schemas.openxmlformats.org/officeDocument/2006/relationships/hyperlink" Target="https://dictionary.cambridge.org/pt/dicionario/ingles-portugues/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3900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Leonardo Messina</cp:lastModifiedBy>
  <cp:revision>27</cp:revision>
  <dcterms:created xsi:type="dcterms:W3CDTF">2024-09-29T12:03:00Z</dcterms:created>
  <dcterms:modified xsi:type="dcterms:W3CDTF">2024-10-11T14:50:00Z</dcterms:modified>
</cp:coreProperties>
</file>