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AE" w:rsidRPr="00EF491A" w:rsidRDefault="009C16AE">
      <w:pPr>
        <w:spacing w:after="200" w:line="240" w:lineRule="auto"/>
        <w:rPr>
          <w:rFonts w:ascii="Arial" w:eastAsia="Arial" w:hAnsi="Arial" w:cs="Arial"/>
          <w:b/>
          <w:color w:val="FF0000"/>
          <w:sz w:val="24"/>
          <w:szCs w:val="24"/>
          <w:lang w:val="es-CL"/>
        </w:rPr>
      </w:pPr>
    </w:p>
    <w:p w:rsidR="009C16AE" w:rsidRPr="00EF491A" w:rsidRDefault="00CE7BDB">
      <w:pPr>
        <w:rPr>
          <w:lang w:val="es-CL"/>
        </w:rPr>
      </w:pPr>
      <w:bookmarkStart w:id="0" w:name="_heading=h.gjdgxs" w:colFirst="0" w:colLast="0"/>
      <w:bookmarkEnd w:id="0"/>
      <w:r w:rsidRPr="00EF491A">
        <w:rPr>
          <w:noProof/>
          <w:lang w:val="es-ES" w:eastAsia="es-ES"/>
        </w:rPr>
        <w:drawing>
          <wp:inline distT="0" distB="0" distL="0" distR="0">
            <wp:extent cx="1257935" cy="52895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491A">
        <w:rPr>
          <w:noProof/>
          <w:lang w:val="es-ES" w:eastAsia="es-ES"/>
        </w:rPr>
        <w:drawing>
          <wp:inline distT="0" distB="0" distL="0" distR="0">
            <wp:extent cx="1435100" cy="50482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491A">
        <w:rPr>
          <w:noProof/>
          <w:lang w:val="es-ES" w:eastAsia="es-ES"/>
        </w:rPr>
        <w:drawing>
          <wp:inline distT="0" distB="0" distL="0" distR="0">
            <wp:extent cx="1146810" cy="60134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491A">
        <w:rPr>
          <w:noProof/>
          <w:lang w:val="es-ES" w:eastAsia="es-ES"/>
        </w:rPr>
        <w:drawing>
          <wp:inline distT="0" distB="0" distL="0" distR="0">
            <wp:extent cx="1281049" cy="457518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491A">
        <w:rPr>
          <w:lang w:val="es-CL"/>
        </w:rPr>
        <w:t xml:space="preserve"> </w:t>
      </w:r>
    </w:p>
    <w:p w:rsidR="009C16AE" w:rsidRPr="00EF491A" w:rsidRDefault="009C16AE">
      <w:pPr>
        <w:spacing w:after="0"/>
        <w:jc w:val="both"/>
        <w:rPr>
          <w:rFonts w:ascii="Arial" w:eastAsia="Arial" w:hAnsi="Arial" w:cs="Arial"/>
          <w:sz w:val="16"/>
          <w:szCs w:val="16"/>
          <w:lang w:val="es-CL"/>
        </w:rPr>
      </w:pPr>
    </w:p>
    <w:p w:rsidR="000C2C8E" w:rsidRDefault="000C2C8E" w:rsidP="00A56A00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pt-BR"/>
        </w:rPr>
      </w:pPr>
      <w:proofErr w:type="spellStart"/>
      <w:r w:rsidRPr="000C2C8E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Transformación</w:t>
      </w:r>
      <w:proofErr w:type="spellEnd"/>
      <w:r w:rsidRPr="000C2C8E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 </w:t>
      </w:r>
      <w:proofErr w:type="spellStart"/>
      <w:r w:rsidRPr="000C2C8E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Profesional</w:t>
      </w:r>
      <w:proofErr w:type="spellEnd"/>
      <w:r w:rsidRPr="000C2C8E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 a través de </w:t>
      </w:r>
      <w:proofErr w:type="spellStart"/>
      <w:r w:rsidRPr="000C2C8E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la</w:t>
      </w:r>
      <w:proofErr w:type="spellEnd"/>
      <w:r w:rsidRPr="000C2C8E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 </w:t>
      </w:r>
      <w:proofErr w:type="spellStart"/>
      <w:r w:rsidRPr="000C2C8E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Movilidad</w:t>
      </w:r>
      <w:proofErr w:type="spellEnd"/>
      <w:r w:rsidRPr="000C2C8E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 </w:t>
      </w:r>
      <w:proofErr w:type="spellStart"/>
      <w:r w:rsidRPr="000C2C8E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Estudiantil</w:t>
      </w:r>
      <w:proofErr w:type="spellEnd"/>
      <w:r w:rsidRPr="000C2C8E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: </w:t>
      </w:r>
      <w:proofErr w:type="spellStart"/>
      <w:r w:rsidRPr="000C2C8E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Un</w:t>
      </w:r>
      <w:proofErr w:type="spellEnd"/>
      <w:r w:rsidRPr="000C2C8E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 </w:t>
      </w:r>
      <w:proofErr w:type="spellStart"/>
      <w:r w:rsidRPr="000C2C8E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Análisis</w:t>
      </w:r>
      <w:proofErr w:type="spellEnd"/>
      <w:r w:rsidRPr="000C2C8E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 </w:t>
      </w:r>
      <w:proofErr w:type="spellStart"/>
      <w:r w:rsidRPr="000C2C8E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en</w:t>
      </w:r>
      <w:proofErr w:type="spellEnd"/>
      <w:r w:rsidRPr="000C2C8E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 Medicina </w:t>
      </w:r>
      <w:proofErr w:type="spellStart"/>
      <w:r w:rsidRPr="000C2C8E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Veterinaria</w:t>
      </w:r>
      <w:proofErr w:type="spellEnd"/>
    </w:p>
    <w:p w:rsidR="00A56A00" w:rsidRPr="00810357" w:rsidRDefault="00A56A00" w:rsidP="00A56A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Ojeda, Norberto</w:t>
      </w:r>
      <w:r w:rsidRPr="00810357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i/>
          <w:sz w:val="20"/>
          <w:szCs w:val="20"/>
        </w:rPr>
        <w:t xml:space="preserve">; </w:t>
      </w:r>
      <w:proofErr w:type="spellStart"/>
      <w:r w:rsidRPr="00A56A00">
        <w:rPr>
          <w:rFonts w:ascii="Arial" w:eastAsia="Arial" w:hAnsi="Arial" w:cs="Arial"/>
          <w:i/>
          <w:sz w:val="20"/>
          <w:szCs w:val="20"/>
        </w:rPr>
        <w:t>Passarini</w:t>
      </w:r>
      <w:proofErr w:type="spellEnd"/>
      <w:r w:rsidRPr="00A56A00">
        <w:rPr>
          <w:rFonts w:ascii="Arial" w:eastAsia="Arial" w:hAnsi="Arial" w:cs="Arial"/>
          <w:i/>
          <w:sz w:val="20"/>
          <w:szCs w:val="20"/>
        </w:rPr>
        <w:t xml:space="preserve"> del </w:t>
      </w:r>
      <w:proofErr w:type="spellStart"/>
      <w:r w:rsidRPr="00A56A00">
        <w:rPr>
          <w:rFonts w:ascii="Arial" w:eastAsia="Arial" w:hAnsi="Arial" w:cs="Arial"/>
          <w:i/>
          <w:sz w:val="20"/>
          <w:szCs w:val="20"/>
        </w:rPr>
        <w:t>Pratto</w:t>
      </w:r>
      <w:proofErr w:type="spellEnd"/>
      <w:r w:rsidRPr="00A56A00"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 w:rsidRPr="00A56A00">
        <w:rPr>
          <w:rFonts w:ascii="Arial" w:eastAsia="Arial" w:hAnsi="Arial" w:cs="Arial"/>
          <w:i/>
          <w:sz w:val="20"/>
          <w:szCs w:val="20"/>
        </w:rPr>
        <w:t>Jose</w:t>
      </w:r>
      <w:proofErr w:type="spellEnd"/>
      <w:r w:rsidRPr="00A56A0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56A00">
        <w:rPr>
          <w:rFonts w:ascii="Arial" w:eastAsia="Arial" w:hAnsi="Arial" w:cs="Arial"/>
          <w:i/>
          <w:sz w:val="20"/>
          <w:szCs w:val="20"/>
        </w:rPr>
        <w:t>Maria</w:t>
      </w:r>
      <w:proofErr w:type="spellEnd"/>
      <w:r w:rsidRPr="00A56A00">
        <w:rPr>
          <w:rFonts w:ascii="Arial" w:eastAsia="Arial" w:hAnsi="Arial" w:cs="Arial"/>
          <w:i/>
          <w:sz w:val="20"/>
          <w:szCs w:val="20"/>
        </w:rPr>
        <w:t>; Galván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Pr="00810357">
        <w:rPr>
          <w:rFonts w:ascii="Arial" w:eastAsia="Arial" w:hAnsi="Arial" w:cs="Arial"/>
          <w:i/>
          <w:sz w:val="20"/>
          <w:szCs w:val="20"/>
          <w:vertAlign w:val="superscript"/>
        </w:rPr>
        <w:t>2</w:t>
      </w:r>
      <w:r w:rsidRPr="00810357">
        <w:rPr>
          <w:rFonts w:ascii="Arial" w:eastAsia="Arial" w:hAnsi="Arial" w:cs="Arial"/>
          <w:i/>
          <w:sz w:val="20"/>
          <w:szCs w:val="20"/>
        </w:rPr>
        <w:t xml:space="preserve">; </w:t>
      </w:r>
      <w:r>
        <w:rPr>
          <w:rFonts w:ascii="Arial" w:eastAsia="Arial" w:hAnsi="Arial" w:cs="Arial"/>
          <w:i/>
          <w:sz w:val="20"/>
          <w:szCs w:val="20"/>
        </w:rPr>
        <w:t>Galván, Stella Maris</w:t>
      </w:r>
      <w:r w:rsidRPr="00810357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</w:p>
    <w:p w:rsidR="00A56A00" w:rsidRPr="001C7B3D" w:rsidRDefault="00A56A00" w:rsidP="00A56A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357"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Facultad de Ciencias Veterinarias, Universidad Nacional del Litoral</w:t>
      </w:r>
      <w:r w:rsidRPr="00810357">
        <w:rPr>
          <w:rFonts w:ascii="Arial" w:eastAsia="Arial" w:hAnsi="Arial" w:cs="Arial"/>
          <w:sz w:val="20"/>
          <w:szCs w:val="20"/>
        </w:rPr>
        <w:t xml:space="preserve">; </w:t>
      </w:r>
      <w:r w:rsidRPr="00810357"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Facutad de Veterinaria, Universidad de la República. </w:t>
      </w:r>
      <w:hyperlink r:id="rId11" w:history="1">
        <w:r w:rsidRPr="009E12B4">
          <w:rPr>
            <w:rStyle w:val="Hipervnculo"/>
            <w:rFonts w:ascii="Arial" w:eastAsia="Arial" w:hAnsi="Arial" w:cs="Arial"/>
            <w:sz w:val="20"/>
            <w:szCs w:val="20"/>
          </w:rPr>
          <w:t>nojeda@fcv.unl.edu.ar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:rsidR="00A56A00" w:rsidRPr="000C2C8E" w:rsidRDefault="00A56A00" w:rsidP="000C2C8E">
      <w:pPr>
        <w:jc w:val="both"/>
        <w:rPr>
          <w:rFonts w:ascii="Arial" w:eastAsia="Arial" w:hAnsi="Arial" w:cs="Arial"/>
          <w:b/>
          <w:color w:val="000000"/>
          <w:sz w:val="24"/>
          <w:szCs w:val="24"/>
          <w:lang w:val="pt-BR"/>
        </w:rPr>
      </w:pPr>
    </w:p>
    <w:p w:rsidR="000C2C8E" w:rsidRPr="00A56A00" w:rsidRDefault="00A56A00" w:rsidP="000C2C8E">
      <w:pPr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A56A00">
        <w:rPr>
          <w:rFonts w:ascii="Arial" w:eastAsia="Arial" w:hAnsi="Arial" w:cs="Arial"/>
          <w:b/>
          <w:sz w:val="24"/>
          <w:szCs w:val="24"/>
        </w:rPr>
        <w:t>Palabras Clave</w:t>
      </w:r>
      <w:r w:rsidRPr="00A56A00">
        <w:rPr>
          <w:rFonts w:ascii="Arial" w:eastAsia="Arial" w:hAnsi="Arial" w:cs="Arial"/>
          <w:b/>
          <w:sz w:val="24"/>
          <w:szCs w:val="24"/>
        </w:rPr>
        <w:t xml:space="preserve">: </w:t>
      </w:r>
      <w:r w:rsidRPr="00A56A00">
        <w:rPr>
          <w:rFonts w:ascii="Arial" w:eastAsia="Arial" w:hAnsi="Arial" w:cs="Arial"/>
          <w:sz w:val="24"/>
          <w:szCs w:val="24"/>
        </w:rPr>
        <w:t>competencias profesionales, movilidad estudiantil, veterinaria</w:t>
      </w:r>
    </w:p>
    <w:p w:rsidR="00E91B8F" w:rsidRPr="00E91B8F" w:rsidRDefault="00E91B8F" w:rsidP="000C2C8E">
      <w:pPr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El contexto de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globalización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impacta cada vez más a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Instituciones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Educación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Superior (IES),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con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diversas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consecuencias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según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características de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los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sistemas educativos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regionales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.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Esto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ha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impulsado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nuevas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estrategias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para que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IES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continúen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siendo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motores de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conocimiento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promoviendo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formación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recursos humanos de alta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calidad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 través de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internacionalización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educación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superior. Este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proceso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es una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respuesta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proactiva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globalización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donde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movilidad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académica, especialmente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estudiantil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es una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estrategia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gran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visibilidad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 impacto,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mejorando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calidad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los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recursos humanos y preparando a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los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estudiantes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para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un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mundo laboral cambiante.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medicina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veterinaria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el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campo de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acción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ha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expandido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debido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necesidades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sociales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relacionadas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con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aspectos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sanitarios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y económicos.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Según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Taylor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Preciado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(2013),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estos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cambios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requieren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nuevas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competencias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profesionales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que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universidades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deben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desarrollar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con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una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visión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futuro. La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Asociación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Panamericana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Ciencias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Veterinarias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define estas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competencias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como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conocimientos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habilidades y valores que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deben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desarrollarse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continuamente. Los perfiles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profesionales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deben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adaptar a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los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contextos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globales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permitiendo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los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graduados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desenvolverse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un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mundo cada vez más interconectado.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Este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val="pt-BR"/>
        </w:rPr>
        <w:t>estudio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val="pt-BR"/>
        </w:rPr>
        <w:t>analizó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cómo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el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proceso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movilidad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estudiantil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afec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tó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val="pt-BR"/>
        </w:rPr>
        <w:t>formación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competências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profesionales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los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estudiantes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Medicina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Veterinaria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Universidad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Nacional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del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Litoral (UNL) que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participaron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el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Programa Internacional de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Movilidad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Estudiantes (PROINMES)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2019. Se considera que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competencias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profesionales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consisten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realizar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tareas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según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los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aprendizajes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adquiridos y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son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estructuras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complejas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que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interrelacionan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valores,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conocimientos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y habilidades para resolver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situaciones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específicas. Estas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competencias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requieren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un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análisis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del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contexto y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un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proceso</w:t>
      </w:r>
      <w:proofErr w:type="spellEnd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Pr="00E91B8F">
        <w:rPr>
          <w:rFonts w:ascii="Arial" w:eastAsia="Arial" w:hAnsi="Arial" w:cs="Arial"/>
          <w:color w:val="000000"/>
          <w:sz w:val="24"/>
          <w:szCs w:val="24"/>
          <w:lang w:val="pt-BR"/>
        </w:rPr>
        <w:t>adaptación</w:t>
      </w:r>
      <w:proofErr w:type="spellEnd"/>
      <w:r w:rsid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 </w:t>
      </w:r>
      <w:proofErr w:type="spellStart"/>
      <w:r w:rsidR="00A56A00">
        <w:rPr>
          <w:rFonts w:ascii="Arial" w:eastAsia="Arial" w:hAnsi="Arial" w:cs="Arial"/>
          <w:color w:val="000000"/>
          <w:sz w:val="24"/>
          <w:szCs w:val="24"/>
          <w:lang w:val="pt-BR"/>
        </w:rPr>
        <w:t>las</w:t>
      </w:r>
      <w:proofErr w:type="spellEnd"/>
      <w:r w:rsid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realidades </w:t>
      </w:r>
      <w:proofErr w:type="spellStart"/>
      <w:r w:rsidR="00A56A00">
        <w:rPr>
          <w:rFonts w:ascii="Arial" w:eastAsia="Arial" w:hAnsi="Arial" w:cs="Arial"/>
          <w:color w:val="000000"/>
          <w:sz w:val="24"/>
          <w:szCs w:val="24"/>
          <w:lang w:val="pt-BR"/>
        </w:rPr>
        <w:t>profesionales</w:t>
      </w:r>
      <w:proofErr w:type="spellEnd"/>
      <w:r w:rsid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. </w:t>
      </w:r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La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metodología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del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estudio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centró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analizar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las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percepciones de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los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estudiantes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Medicina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Veterinaria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Universidad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Nacional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del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Litoral (UNL) que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participaron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el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Programa Internacional de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Movilidad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Estudiantes (PROINMES). Se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recogieron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testimonios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sobre sus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experiencias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durante estancias de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cuatro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meses y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medio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universidades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extranjeras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donde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cursaron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y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obtuvieron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reconocimiento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asignaturas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áreas como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Salud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Animal,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Salud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Pública y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Producción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Animal. Los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beneficios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incluyeron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el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desarrollo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competencias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profesionales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clave, como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el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trabajo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equipo y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resolución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problemas,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ampliación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su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formación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profesional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mediante cursos optativos, y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el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enriquecimiento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cultural a través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del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contacto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con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nuevas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culturas y enfoques educativos.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Las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dificultades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identificadas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fueron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adaptación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nuevos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entornos y sistemas educativos,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así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como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enfrentarse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barreras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lingüísticas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y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prejuicios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culturales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. La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similitud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curricular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facilitó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el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reconocimiento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académico,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permitiendo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que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el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71% de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los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estudiantes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realizara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actividades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prácticas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. Esta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experiencia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fue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impulsada por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el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interés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mejorar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formación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práctica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aprender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un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nuevo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idioma y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conocer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otros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sistemas educativos,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reflejando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un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perfil de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estudiantes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con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inclinaciones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hacia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internacionalización</w:t>
      </w:r>
      <w:proofErr w:type="spellEnd"/>
      <w:r w:rsidR="009C118C" w:rsidRPr="009C118C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  <w:r w:rsidR="009C118C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Los resultados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del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estudio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muestran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que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los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estudiantes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que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participaron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programas </w:t>
      </w:r>
      <w:r w:rsid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de </w:t>
      </w:r>
      <w:proofErr w:type="spellStart"/>
      <w:r w:rsidR="000C2C8E">
        <w:rPr>
          <w:rFonts w:ascii="Arial" w:eastAsia="Arial" w:hAnsi="Arial" w:cs="Arial"/>
          <w:color w:val="000000"/>
          <w:sz w:val="24"/>
          <w:szCs w:val="24"/>
          <w:lang w:val="pt-BR"/>
        </w:rPr>
        <w:t>movilidad</w:t>
      </w:r>
      <w:proofErr w:type="spellEnd"/>
      <w:r w:rsid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experimentaron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un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notable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desarrollo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competencias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profesionales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. Estas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experiencias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proporcionaron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una plataforma para que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los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estudiantes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adquirieran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conocimientos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prácticos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y disciplinares, principalmente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clínica animal, al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tiempo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que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fomentaban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habilidades como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el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trabajo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equipo,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toma de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decisiones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y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el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autoaprendizaje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.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Además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exposición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 diferentes culturas y sistemas educativos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permitió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los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estudiantes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ampliar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su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red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contactos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mejorar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sus habilidades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lingüísticas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y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adaptarse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nuevos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contextos,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lo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que es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esencial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para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el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desarrollo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profesional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integral.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Las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dificultades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enfrentadas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incluyeron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adaptación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nuevas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culturas y métodos de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enseñanza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pero estas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también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sirvieron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como catalizadores para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el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crecimient</w:t>
      </w:r>
      <w:r w:rsidR="000C2C8E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proofErr w:type="spellEnd"/>
      <w:r w:rsid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>
        <w:rPr>
          <w:rFonts w:ascii="Arial" w:eastAsia="Arial" w:hAnsi="Arial" w:cs="Arial"/>
          <w:color w:val="000000"/>
          <w:sz w:val="24"/>
          <w:szCs w:val="24"/>
          <w:lang w:val="pt-BR"/>
        </w:rPr>
        <w:t>personal</w:t>
      </w:r>
      <w:proofErr w:type="spellEnd"/>
      <w:r w:rsid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y </w:t>
      </w:r>
      <w:proofErr w:type="spellStart"/>
      <w:r w:rsidR="000C2C8E">
        <w:rPr>
          <w:rFonts w:ascii="Arial" w:eastAsia="Arial" w:hAnsi="Arial" w:cs="Arial"/>
          <w:color w:val="000000"/>
          <w:sz w:val="24"/>
          <w:szCs w:val="24"/>
          <w:lang w:val="pt-BR"/>
        </w:rPr>
        <w:t>profesional</w:t>
      </w:r>
      <w:proofErr w:type="spellEnd"/>
      <w:r w:rsid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. </w:t>
      </w:r>
      <w:proofErr w:type="spellStart"/>
      <w:proofErr w:type="gram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proofErr w:type="gram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conclusión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movilidad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estudiantil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no solo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enriqueció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el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conocimiento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académico de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los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participantes, sino que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también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fomentó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el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desarrollo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una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mentalidad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global y una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mayor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capacidad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para enfrentar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desafíos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un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mundo interconectado. Este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estudio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destaca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importancia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movilidad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internacional como una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herramienta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clave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formación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profesionales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capaces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abordar problemas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complejos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y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multifacéticos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un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contexto global. La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experiencia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estudiar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el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extranjero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contribuyó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crear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una perspectiva más amplia y tolerante entre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los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estudiantes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promoviendo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sociedades más inclusivas y justas. Al permitir que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los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estudiantes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interactúen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con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diferentes enfoques y culturas,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movilidad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estudiantil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 consolida como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un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elemento fundamental para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formación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profesionales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competitivos y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ciudadanos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responsables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una </w:t>
      </w:r>
      <w:proofErr w:type="spellStart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>comunidad</w:t>
      </w:r>
      <w:proofErr w:type="spellEnd"/>
      <w:r w:rsidR="000C2C8E" w:rsidRPr="000C2C8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global.</w:t>
      </w:r>
    </w:p>
    <w:p w:rsidR="00E91B8F" w:rsidRDefault="00E91B8F" w:rsidP="00E91B8F">
      <w:pPr>
        <w:spacing w:after="0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:rsidR="00E91B8F" w:rsidRDefault="00E91B8F" w:rsidP="00E91B8F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:rsidR="00A56A00" w:rsidRPr="00810357" w:rsidRDefault="00A56A00" w:rsidP="00A56A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810357">
        <w:rPr>
          <w:rFonts w:ascii="Arial" w:eastAsia="Arial" w:hAnsi="Arial" w:cs="Arial"/>
          <w:b/>
          <w:sz w:val="24"/>
          <w:szCs w:val="24"/>
        </w:rPr>
        <w:t>Bibliografía</w:t>
      </w:r>
    </w:p>
    <w:p w:rsidR="00E91B8F" w:rsidRDefault="00A56A00" w:rsidP="00E91B8F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Passarini J, </w:t>
      </w:r>
      <w:proofErr w:type="spellStart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>Zucarelli</w:t>
      </w:r>
      <w:proofErr w:type="spellEnd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V, Oliva M S, Sánchez E, De León F, </w:t>
      </w:r>
      <w:proofErr w:type="spellStart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>Ojeda</w:t>
      </w:r>
      <w:proofErr w:type="spellEnd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N y Theiler J. 2019. </w:t>
      </w:r>
      <w:proofErr w:type="spellStart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>Evaluación</w:t>
      </w:r>
      <w:proofErr w:type="spellEnd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>la</w:t>
      </w:r>
      <w:proofErr w:type="spellEnd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>movilidad</w:t>
      </w:r>
      <w:proofErr w:type="spellEnd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académica de grado: </w:t>
      </w:r>
      <w:proofErr w:type="spellStart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>opinión</w:t>
      </w:r>
      <w:proofErr w:type="spellEnd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participantes de </w:t>
      </w:r>
      <w:proofErr w:type="spellStart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>los</w:t>
      </w:r>
      <w:proofErr w:type="spellEnd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Programas Escala y Marca. </w:t>
      </w:r>
      <w:proofErr w:type="spellStart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>Integración</w:t>
      </w:r>
      <w:proofErr w:type="spellEnd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y </w:t>
      </w:r>
      <w:proofErr w:type="spellStart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>Conocimiento</w:t>
      </w:r>
      <w:proofErr w:type="spellEnd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: Revista </w:t>
      </w:r>
      <w:proofErr w:type="spellStart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>del</w:t>
      </w:r>
      <w:proofErr w:type="spellEnd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Núcleo de </w:t>
      </w:r>
      <w:proofErr w:type="spellStart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>Estudios</w:t>
      </w:r>
      <w:proofErr w:type="spellEnd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 </w:t>
      </w:r>
      <w:proofErr w:type="spellStart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>Investigaciones</w:t>
      </w:r>
      <w:proofErr w:type="spellEnd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>Educación</w:t>
      </w:r>
      <w:proofErr w:type="spellEnd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Superior de </w:t>
      </w:r>
      <w:proofErr w:type="spellStart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>Mercosur</w:t>
      </w:r>
      <w:proofErr w:type="spellEnd"/>
      <w:r w:rsidRPr="00A56A0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8: 41-53.</w:t>
      </w:r>
    </w:p>
    <w:p w:rsidR="00F161C0" w:rsidRDefault="009A1A35" w:rsidP="00E91B8F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Taylor </w:t>
      </w:r>
      <w:proofErr w:type="spellStart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>Preciado</w:t>
      </w:r>
      <w:proofErr w:type="spellEnd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J. 2013. Perfil </w:t>
      </w:r>
      <w:proofErr w:type="spellStart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>profesional</w:t>
      </w:r>
      <w:proofErr w:type="spellEnd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>del</w:t>
      </w:r>
      <w:proofErr w:type="spellEnd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Médico </w:t>
      </w:r>
      <w:proofErr w:type="spellStart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>Veterinario</w:t>
      </w:r>
      <w:proofErr w:type="spellEnd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>en</w:t>
      </w:r>
      <w:proofErr w:type="spellEnd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>Latinoamérica</w:t>
      </w:r>
      <w:proofErr w:type="spellEnd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. </w:t>
      </w:r>
      <w:proofErr w:type="spellStart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>Visión</w:t>
      </w:r>
      <w:proofErr w:type="spellEnd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2030. </w:t>
      </w:r>
      <w:proofErr w:type="spellStart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>Asociación</w:t>
      </w:r>
      <w:proofErr w:type="spellEnd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>Panamericana</w:t>
      </w:r>
      <w:proofErr w:type="spellEnd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</w:t>
      </w:r>
      <w:proofErr w:type="spellStart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>Ciencias</w:t>
      </w:r>
      <w:proofErr w:type="spellEnd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>Veterinarias</w:t>
      </w:r>
      <w:proofErr w:type="spellEnd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. Ed. </w:t>
      </w:r>
      <w:proofErr w:type="spellStart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>Amate</w:t>
      </w:r>
      <w:proofErr w:type="spellEnd"/>
      <w:r w:rsidRPr="009A1A35">
        <w:rPr>
          <w:rFonts w:ascii="Arial" w:eastAsia="Arial" w:hAnsi="Arial" w:cs="Arial"/>
          <w:color w:val="000000"/>
          <w:sz w:val="24"/>
          <w:szCs w:val="24"/>
          <w:lang w:val="pt-BR"/>
        </w:rPr>
        <w:t>. Guadala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jara, México. 89</w:t>
      </w:r>
    </w:p>
    <w:p w:rsidR="009A1A35" w:rsidRPr="00F366E1" w:rsidRDefault="009A1A35" w:rsidP="00E91B8F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bookmarkStart w:id="1" w:name="_GoBack"/>
      <w:bookmarkEnd w:id="1"/>
    </w:p>
    <w:sectPr w:rsidR="009A1A35" w:rsidRPr="00F366E1" w:rsidSect="009C16AE">
      <w:headerReference w:type="default" r:id="rId12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EA" w:rsidRDefault="009C74EA" w:rsidP="009C16AE">
      <w:pPr>
        <w:spacing w:after="0" w:line="240" w:lineRule="auto"/>
      </w:pPr>
      <w:r>
        <w:separator/>
      </w:r>
    </w:p>
  </w:endnote>
  <w:endnote w:type="continuationSeparator" w:id="0">
    <w:p w:rsidR="009C74EA" w:rsidRDefault="009C74EA" w:rsidP="009C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EA" w:rsidRDefault="009C74EA" w:rsidP="009C16AE">
      <w:pPr>
        <w:spacing w:after="0" w:line="240" w:lineRule="auto"/>
      </w:pPr>
      <w:r>
        <w:separator/>
      </w:r>
    </w:p>
  </w:footnote>
  <w:footnote w:type="continuationSeparator" w:id="0">
    <w:p w:rsidR="009C74EA" w:rsidRDefault="009C74EA" w:rsidP="009C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AE" w:rsidRDefault="009C16AE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AE"/>
    <w:rsid w:val="000C2C8E"/>
    <w:rsid w:val="00324026"/>
    <w:rsid w:val="0077464E"/>
    <w:rsid w:val="009A1A35"/>
    <w:rsid w:val="009C118C"/>
    <w:rsid w:val="009C16AE"/>
    <w:rsid w:val="009C74EA"/>
    <w:rsid w:val="00A56A00"/>
    <w:rsid w:val="00AA2D29"/>
    <w:rsid w:val="00AB27D3"/>
    <w:rsid w:val="00CE7BDB"/>
    <w:rsid w:val="00D67BCA"/>
    <w:rsid w:val="00E91B8F"/>
    <w:rsid w:val="00ED0D70"/>
    <w:rsid w:val="00EF491A"/>
    <w:rsid w:val="00F161C0"/>
    <w:rsid w:val="00F3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1E01"/>
  <w15:docId w15:val="{ED6DDD67-73CC-43E3-A6BA-D3CE16CC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16AE"/>
  </w:style>
  <w:style w:type="paragraph" w:styleId="Ttulo1">
    <w:name w:val="heading 1"/>
    <w:basedOn w:val="Normal"/>
    <w:next w:val="Normal"/>
    <w:rsid w:val="009C16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C16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C16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C16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C16A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9C16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C16AE"/>
  </w:style>
  <w:style w:type="table" w:customStyle="1" w:styleId="TableNormal">
    <w:name w:val="Table Normal"/>
    <w:rsid w:val="009C16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C16A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C16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9C16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1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ipervnculo">
    <w:name w:val="Hyperlink"/>
    <w:basedOn w:val="Fuentedeprrafopredeter"/>
    <w:uiPriority w:val="99"/>
    <w:unhideWhenUsed/>
    <w:rsid w:val="00F16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ojeda@fcv.unl.edu.a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QPCp4aYk3pmjc2P44BFG8r92g==">CgMxLjAyCGguZ2pkZ3hzMgloLjMwajB6bGw4AHIhMWNmd0VsdHVpSW1XSnBGR053SzI3UWZyeUNsajJaNkwz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Usuario</cp:lastModifiedBy>
  <cp:revision>2</cp:revision>
  <dcterms:created xsi:type="dcterms:W3CDTF">2024-08-07T16:36:00Z</dcterms:created>
  <dcterms:modified xsi:type="dcterms:W3CDTF">2024-08-07T16:36:00Z</dcterms:modified>
</cp:coreProperties>
</file>