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before="200" w:line="228" w:lineRule="auto"/>
        <w:ind w:left="20" w:right="60" w:firstLine="0"/>
        <w:jc w:val="center"/>
        <w:rPr>
          <w:b w:val="1"/>
          <w:sz w:val="24"/>
          <w:szCs w:val="24"/>
        </w:rPr>
      </w:pPr>
      <w:r w:rsidDel="00000000" w:rsidR="00000000" w:rsidRPr="00000000">
        <w:rPr>
          <w:b w:val="1"/>
          <w:sz w:val="24"/>
          <w:szCs w:val="24"/>
          <w:rtl w:val="0"/>
        </w:rPr>
        <w:t xml:space="preserve">La dimensión de Internacionalización de la Extensión como función sustantiva de la Educación Superior en la Universidad Nacional de Cuyo</w:t>
      </w:r>
    </w:p>
    <w:p w:rsidR="00000000" w:rsidDel="00000000" w:rsidP="00000000" w:rsidRDefault="00000000" w:rsidRPr="00000000" w14:paraId="00000002">
      <w:pPr>
        <w:spacing w:after="160" w:before="200" w:line="228" w:lineRule="auto"/>
        <w:ind w:left="20" w:right="60" w:firstLine="0"/>
        <w:jc w:val="center"/>
        <w:rPr>
          <w:b w:val="1"/>
          <w:sz w:val="20"/>
          <w:szCs w:val="20"/>
        </w:rPr>
      </w:pPr>
      <w:r w:rsidDel="00000000" w:rsidR="00000000" w:rsidRPr="00000000">
        <w:rPr>
          <w:i w:val="1"/>
          <w:sz w:val="20"/>
          <w:szCs w:val="20"/>
          <w:rtl w:val="0"/>
        </w:rPr>
        <w:t xml:space="preserve">T</w:t>
      </w:r>
      <w:r w:rsidDel="00000000" w:rsidR="00000000" w:rsidRPr="00000000">
        <w:rPr>
          <w:i w:val="1"/>
          <w:sz w:val="20"/>
          <w:szCs w:val="20"/>
          <w:rtl w:val="0"/>
        </w:rPr>
        <w:t xml:space="preserve">ouza, Rodrigo</w:t>
      </w:r>
      <w:r w:rsidDel="00000000" w:rsidR="00000000" w:rsidRPr="00000000">
        <w:rPr>
          <w:i w:val="1"/>
          <w:sz w:val="20"/>
          <w:szCs w:val="20"/>
          <w:vertAlign w:val="superscript"/>
        </w:rPr>
        <w:footnoteReference w:customMarkFollows="0" w:id="0"/>
      </w:r>
      <w:r w:rsidDel="00000000" w:rsidR="00000000" w:rsidRPr="00000000">
        <w:rPr>
          <w:i w:val="1"/>
          <w:sz w:val="20"/>
          <w:szCs w:val="20"/>
          <w:rtl w:val="0"/>
        </w:rPr>
        <w:t xml:space="preserve">, Valera, María Analia.</w:t>
      </w:r>
      <w:r w:rsidDel="00000000" w:rsidR="00000000" w:rsidRPr="00000000">
        <w:rPr>
          <w:i w:val="1"/>
          <w:sz w:val="20"/>
          <w:szCs w:val="20"/>
          <w:vertAlign w:val="superscript"/>
        </w:rPr>
        <w:footnoteReference w:customMarkFollows="0" w:id="1"/>
      </w:r>
      <w:r w:rsidDel="00000000" w:rsidR="00000000" w:rsidRPr="00000000">
        <w:rPr>
          <w:i w:val="1"/>
          <w:sz w:val="20"/>
          <w:szCs w:val="20"/>
          <w:rtl w:val="0"/>
        </w:rPr>
        <w:t xml:space="preserve"> </w:t>
      </w:r>
      <w:r w:rsidDel="00000000" w:rsidR="00000000" w:rsidRPr="00000000">
        <w:rPr>
          <w:b w:val="1"/>
          <w:sz w:val="20"/>
          <w:szCs w:val="20"/>
          <w:rtl w:val="0"/>
        </w:rPr>
        <w:t xml:space="preserve">Universidad Nacional de Cuyo, Universidad J. A. Maza </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rtouza@uncu.edu.ar</w:t>
        </w:r>
      </w:hyperlink>
      <w:r w:rsidDel="00000000" w:rsidR="00000000" w:rsidRPr="00000000">
        <w:rPr>
          <w:b w:val="1"/>
          <w:sz w:val="20"/>
          <w:szCs w:val="20"/>
          <w:rtl w:val="0"/>
        </w:rPr>
        <w:t xml:space="preserve">                                       </w:t>
      </w:r>
    </w:p>
    <w:p w:rsidR="00000000" w:rsidDel="00000000" w:rsidP="00000000" w:rsidRDefault="00000000" w:rsidRPr="00000000" w14:paraId="00000003">
      <w:pPr>
        <w:spacing w:after="160" w:before="200" w:line="228" w:lineRule="auto"/>
        <w:ind w:left="20" w:right="60" w:firstLine="0"/>
        <w:jc w:val="both"/>
        <w:rPr>
          <w:sz w:val="20"/>
          <w:szCs w:val="20"/>
        </w:rPr>
      </w:pPr>
      <w:r w:rsidDel="00000000" w:rsidR="00000000" w:rsidRPr="00000000">
        <w:rPr>
          <w:b w:val="1"/>
          <w:sz w:val="20"/>
          <w:szCs w:val="20"/>
          <w:rtl w:val="0"/>
        </w:rPr>
        <w:t xml:space="preserve">Palabras clave: </w:t>
      </w:r>
      <w:r w:rsidDel="00000000" w:rsidR="00000000" w:rsidRPr="00000000">
        <w:rPr>
          <w:sz w:val="20"/>
          <w:szCs w:val="20"/>
          <w:rtl w:val="0"/>
        </w:rPr>
        <w:t xml:space="preserve">e</w:t>
      </w:r>
      <w:r w:rsidDel="00000000" w:rsidR="00000000" w:rsidRPr="00000000">
        <w:rPr>
          <w:sz w:val="20"/>
          <w:szCs w:val="20"/>
          <w:rtl w:val="0"/>
        </w:rPr>
        <w:t xml:space="preserve">xtensión crítica, internacionalización, educación superior, participación, territorio</w:t>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Este escrito surge como expresión del deseo de aportar a la discusión y reflexión crítica de una esfera que consideramos de gran relevancia como lo es la confluencia entre la extensión y la internacionalización de la educación superior. Nuestro objetivo es analizar y reflexionar en torno a la intersección entre dicha dimensión y función sustantiva como ámbito de potenciación mutua, poco explorado, poco implementado y posible de ser replicado. La propuesta metodológica realiza un recorrido por las políticas, programas y prácticas ejecutadas en la última década  en la Universidad Nacional de Cuyo (UNCUYO), ubicada en Mendoza, Argentina.  Como insumo se ha realizado un arqueo documental regional, jurisdiccional e institucional como declaraciones de la Conferencia Regional de Educación Superior (CRES), Plan estratégico 2030 de la UNCUYO, circulares y otros materiales publicados en la página web, complementado con entrevistas a las responsables de cada área en la actualidad sobre el acontecer universitario en este sentido, para detenernos en la descripción y valoración de una práctica particular, la experiencia de intercambio trasandina organizada entre la Universidad Alberto Hurtado de Chile y la UNCUYO. </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highlight w:val="white"/>
        </w:rPr>
      </w:pPr>
      <w:r w:rsidDel="00000000" w:rsidR="00000000" w:rsidRPr="00000000">
        <w:rPr>
          <w:sz w:val="24"/>
          <w:szCs w:val="24"/>
          <w:rtl w:val="0"/>
        </w:rPr>
        <w:t xml:space="preserve">La función extensión universitaria es foco de diversos debates en cuanto a lo que se entiende por ella. Para algunos autores (Tommasino y Cano, 2020) hay dos grandes concepciones en disputa. La tradicional o “difusionista”  entiende a la universidad como el centro de creación del saber legítimo, y desde allí irradia/comparte el conocimiento científico al resto de la sociedad. Esta noción viene siendo revisada por distintos sectores observado el rol pasivo a quienes están destinadas las actividades de extensión, como así también la concepción “concientizadora/iluminista” de los actores universitarixs, promoviendo los valores de la cultura hegemónica y la reproducción de las relaciones de poder. Algunxs críticxs de la concepción “difusionista” promueven la extensión como proceso educativo y transformador en colaboración con los sectores sociales que sufren procesos de postergación, exclusión, dominación y/o explotación. Entendida así, la extensión no es más el vínculo con el “afuera”: es una propuesta político pedagógica que pretende promover procesos formativos integrales que generen universitarixs solidarixs y comprometidxs con los procesos de transformación de la sociedad y, a su vez, contribuyan a procesos de transformación de la academia, en un marco de diálogo de diversos saberes.</w:t>
      </w:r>
      <w:r w:rsidDel="00000000" w:rsidR="00000000" w:rsidRPr="00000000">
        <w:rPr>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7">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jc w:val="both"/>
        <w:rPr>
          <w:color w:val="212529"/>
          <w:sz w:val="24"/>
          <w:szCs w:val="24"/>
          <w:highlight w:val="white"/>
        </w:rPr>
      </w:pPr>
      <w:r w:rsidDel="00000000" w:rsidR="00000000" w:rsidRPr="00000000">
        <w:rPr>
          <w:sz w:val="24"/>
          <w:szCs w:val="24"/>
          <w:rtl w:val="0"/>
        </w:rPr>
        <w:t xml:space="preserve">“La internacionalización se constituye en una herramienta clave para transformar la educación superior, fortalecer sus comunidades y promover la calidad y pertinencia de la docencia, la investigación y la extensión. Favorece la formación de ciudadanos y profesionales, respetuosos de la diversidad cultural, comprometidos con el entendimiento intercultural, la cultura de paz y con la capacidad para convivir y desempeñarse en una comunidad local y mundial” (CRES, 2018)</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w:t>
      </w:r>
      <w:r w:rsidDel="00000000" w:rsidR="00000000" w:rsidRPr="00000000">
        <w:rPr>
          <w:color w:val="212529"/>
          <w:sz w:val="24"/>
          <w:szCs w:val="24"/>
          <w:highlight w:val="white"/>
          <w:rtl w:val="0"/>
        </w:rPr>
        <w:t xml:space="preserve">Para la UNCuyo, “la internacionalización de las funciones de la universidad no es un fin en sí mismo, sino que persigue el objetivo de elevar la calidad de nuestra enseñanza, nuestra investigación y nuestra extensión”.</w:t>
      </w:r>
      <w:r w:rsidDel="00000000" w:rsidR="00000000" w:rsidRPr="00000000">
        <w:rPr>
          <w:color w:val="212529"/>
          <w:sz w:val="24"/>
          <w:szCs w:val="24"/>
          <w:highlight w:val="white"/>
          <w:vertAlign w:val="superscript"/>
        </w:rPr>
        <w:footnoteReference w:customMarkFollows="0" w:id="4"/>
      </w:r>
      <w:r w:rsidDel="00000000" w:rsidR="00000000" w:rsidRPr="00000000">
        <w:rPr>
          <w:color w:val="212529"/>
          <w:sz w:val="24"/>
          <w:szCs w:val="24"/>
          <w:highlight w:val="white"/>
          <w:rtl w:val="0"/>
        </w:rPr>
        <w:t xml:space="preserve"> Se la concibe como un área transversal a las funciones sustantivas de la universidad: enseñanza, investigación y extensión. Se busca sumar la dimensión internacional a la extensión universitaria, entendiendo que esto promueve el mejoramiento de la calidad y la inclusión educativa. </w:t>
      </w:r>
    </w:p>
    <w:p w:rsidR="00000000" w:rsidDel="00000000" w:rsidP="00000000" w:rsidRDefault="00000000" w:rsidRPr="00000000" w14:paraId="00000009">
      <w:pPr>
        <w:spacing w:line="240"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both"/>
        <w:rPr>
          <w:color w:val="212529"/>
          <w:sz w:val="24"/>
          <w:szCs w:val="24"/>
          <w:highlight w:val="white"/>
        </w:rPr>
      </w:pPr>
      <w:r w:rsidDel="00000000" w:rsidR="00000000" w:rsidRPr="00000000">
        <w:rPr>
          <w:color w:val="212529"/>
          <w:sz w:val="24"/>
          <w:szCs w:val="24"/>
          <w:highlight w:val="white"/>
          <w:rtl w:val="0"/>
        </w:rPr>
        <w:t xml:space="preserve">En cuanto al recorrido llevado a cabo por la UNCUYO vinculado a las acciones de internacionalización de la extensión, contado desde la voz de sus autoridades -Celeste Parrino como Secretaria de Extensión Universitaria</w:t>
      </w:r>
      <w:r w:rsidDel="00000000" w:rsidR="00000000" w:rsidRPr="00000000">
        <w:rPr>
          <w:color w:val="212529"/>
          <w:sz w:val="24"/>
          <w:szCs w:val="24"/>
          <w:highlight w:val="white"/>
          <w:vertAlign w:val="superscript"/>
        </w:rPr>
        <w:footnoteReference w:customMarkFollows="0" w:id="5"/>
      </w:r>
      <w:r w:rsidDel="00000000" w:rsidR="00000000" w:rsidRPr="00000000">
        <w:rPr>
          <w:color w:val="212529"/>
          <w:sz w:val="24"/>
          <w:szCs w:val="24"/>
          <w:highlight w:val="white"/>
          <w:rtl w:val="0"/>
        </w:rPr>
        <w:t xml:space="preserve"> y Soledad Mallar como Coordinadora de Relaciones Internacionales de la Secretaría de Internacionalización, Posgrado e Investigación- se rescatan, entre otras, la participación de estudiantes internacionales en proyectos y programas sociales para intercambiar experiencias territoriales con organizaciones sociales, llevadas desde 2017 hasta 2019</w:t>
      </w:r>
      <w:r w:rsidDel="00000000" w:rsidR="00000000" w:rsidRPr="00000000">
        <w:rPr>
          <w:color w:val="212529"/>
          <w:sz w:val="24"/>
          <w:szCs w:val="24"/>
          <w:highlight w:val="white"/>
          <w:vertAlign w:val="superscript"/>
        </w:rPr>
        <w:footnoteReference w:customMarkFollows="0" w:id="6"/>
      </w:r>
      <w:r w:rsidDel="00000000" w:rsidR="00000000" w:rsidRPr="00000000">
        <w:rPr>
          <w:color w:val="212529"/>
          <w:sz w:val="24"/>
          <w:szCs w:val="24"/>
          <w:highlight w:val="white"/>
          <w:rtl w:val="0"/>
        </w:rPr>
        <w:t xml:space="preserve">, interrumpida por la pandemia.  Allí, se trabajó en un proyecto que permitió que estudiantes internacionales, que recibe semestralmente la UNCuyo mediante sus redes y convenios, pudieran incorporarse a proyectos de extensión universitaria y, de esta manera, lograr un mayor acercamiento a nuestra realidad a través de prácticas sociales en distintas comunidades de nuestra provincia. Acción orientada a favorecer la construcción colectiva del conocimiento entre los diferentes actores involucrados, contribuir a una formación integral de lxs estudiantes,  asumiendo la función social de la academia, de contribuir a nuestra sociedad.</w:t>
      </w:r>
      <w:r w:rsidDel="00000000" w:rsidR="00000000" w:rsidRPr="00000000">
        <w:rPr>
          <w:color w:val="212529"/>
          <w:sz w:val="24"/>
          <w:szCs w:val="24"/>
          <w:highlight w:val="white"/>
          <w:vertAlign w:val="superscript"/>
        </w:rPr>
        <w:footnoteReference w:customMarkFollows="0" w:id="7"/>
      </w:r>
      <w:r w:rsidDel="00000000" w:rsidR="00000000" w:rsidRPr="00000000">
        <w:rPr>
          <w:color w:val="212529"/>
          <w:sz w:val="24"/>
          <w:szCs w:val="24"/>
          <w:highlight w:val="white"/>
          <w:rtl w:val="0"/>
        </w:rPr>
        <w:t xml:space="preserve"> Otras acciones que se mencionan son los espacios de formación vinculados a redes académicas internacionales como la Asociación de Universidades del Grupo Montevideo (AUGM); la participación de directores y artistas  internacionales en el centro cultural de la UNCUYO en articulación con los elencos estables. Otro ejemplo está expresado en la realización de proyectos conjuntos como el documental El KAPO, realizado con la Universidad de Valencia, y en en el marco del proyecto Erasmus+ HEADCET sobre Economía Circular e Innovación social pueden mencionarse webinarios  sobre Tercera Misión.</w:t>
      </w:r>
    </w:p>
    <w:p w:rsidR="00000000" w:rsidDel="00000000" w:rsidP="00000000" w:rsidRDefault="00000000" w:rsidRPr="00000000" w14:paraId="0000000B">
      <w:pPr>
        <w:spacing w:line="240"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color w:val="212529"/>
          <w:sz w:val="24"/>
          <w:szCs w:val="24"/>
          <w:highlight w:val="white"/>
        </w:rPr>
      </w:pPr>
      <w:r w:rsidDel="00000000" w:rsidR="00000000" w:rsidRPr="00000000">
        <w:rPr>
          <w:color w:val="212529"/>
          <w:sz w:val="24"/>
          <w:szCs w:val="24"/>
          <w:highlight w:val="white"/>
          <w:rtl w:val="0"/>
        </w:rPr>
        <w:t xml:space="preserve">Destacamos el Proyecto de internacionalización de la extensión entre la UNCUYO, y la Universidad Alberto Hurtado (UAH) de Santiago de Chile, celebrado desde 2013 hasta 2019 por ser fruto de un trabajo conjunto, mancomunado y sistemático; y por constituir una experiencia internacional, curricular, pedagógica, dialógica, vivencial y territorial. Esta práctica implicó que durante 10 días estudiantes de antropología de la UAH convivieran con las comunidades donde se desarrollaban programas y proyectos de extensión. Previamente docentes y estudiantes de la universidad trasandina acordaran un plan de trabajo, objetivos y metodologías con los equipos de proyectos de extensión, la gestión universitaria y las organizaciones mendocinas participantes. Al convivir con la comunidad se genera un espacio propicio para el diálogo de saberes entre la organización, estudiantes, equipos docentes y extensionistas involucradxs. Los equipos universitarixs y las organizaciones rescataron múltiples aprendizajes. </w:t>
      </w:r>
    </w:p>
    <w:p w:rsidR="00000000" w:rsidDel="00000000" w:rsidP="00000000" w:rsidRDefault="00000000" w:rsidRPr="00000000" w14:paraId="0000000D">
      <w:pPr>
        <w:spacing w:line="240" w:lineRule="auto"/>
        <w:jc w:val="both"/>
        <w:rPr>
          <w:color w:val="212529"/>
          <w:sz w:val="24"/>
          <w:szCs w:val="24"/>
          <w:shd w:fill="fff2cc" w:val="clear"/>
        </w:rPr>
      </w:pPr>
      <w:r w:rsidDel="00000000" w:rsidR="00000000" w:rsidRPr="00000000">
        <w:rPr>
          <w:rtl w:val="0"/>
        </w:rPr>
      </w:r>
    </w:p>
    <w:p w:rsidR="00000000" w:rsidDel="00000000" w:rsidP="00000000" w:rsidRDefault="00000000" w:rsidRPr="00000000" w14:paraId="0000000E">
      <w:pPr>
        <w:spacing w:line="240" w:lineRule="auto"/>
        <w:jc w:val="both"/>
        <w:rPr>
          <w:color w:val="212529"/>
          <w:sz w:val="24"/>
          <w:szCs w:val="24"/>
          <w:highlight w:val="white"/>
        </w:rPr>
      </w:pPr>
      <w:r w:rsidDel="00000000" w:rsidR="00000000" w:rsidRPr="00000000">
        <w:rPr>
          <w:color w:val="212529"/>
          <w:sz w:val="24"/>
          <w:szCs w:val="24"/>
          <w:highlight w:val="white"/>
          <w:rtl w:val="0"/>
        </w:rPr>
        <w:t xml:space="preserve">A partir de las diferentes acciones y experiencias descritas y analizadas, vemos que en la actualidad poco se habla aún de internacionalización de la extensión, reforzado esto por escasos abordajes conceptuales, lo que seguramente influye en su desarrollo e implementación. Pese a ello, resultan  notorios en la práctica los puntos en los que la internacionalización suma a la extensión. También, nos parece oportuno y pertinente dejar planteada la pregunta para su posterior debate, acerca de  cuáles serían las características que debe contener una práctica para que sea considerada en el marco de la  internacionalización de la extensión.</w:t>
      </w:r>
    </w:p>
    <w:p w:rsidR="00000000" w:rsidDel="00000000" w:rsidP="00000000" w:rsidRDefault="00000000" w:rsidRPr="00000000" w14:paraId="0000000F">
      <w:pPr>
        <w:spacing w:line="240"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color w:val="212529"/>
          <w:sz w:val="24"/>
          <w:szCs w:val="24"/>
          <w:highlight w:val="white"/>
        </w:rPr>
      </w:pPr>
      <w:r w:rsidDel="00000000" w:rsidR="00000000" w:rsidRPr="00000000">
        <w:rPr>
          <w:color w:val="212529"/>
          <w:sz w:val="24"/>
          <w:szCs w:val="24"/>
          <w:highlight w:val="white"/>
          <w:rtl w:val="0"/>
        </w:rPr>
        <w:t xml:space="preserve">Finalmente quisiéramos rescatar una cuestión que de alguna manera ha estado presente y atraviesa este trabajo, pudiéndose convertir en guía de  experiencias futuras: el considerar la Internacionalización de la Extensión como herramienta posible de lucha en un mundo globalizado y desigual (Parrino, 2017) teniendo en cuenta que la academia debe contribuir a la necesarias transformaciones sociales y esto lo puede hacer de manera más efectiva desde alianzas regionales.</w:t>
      </w:r>
    </w:p>
    <w:p w:rsidR="00000000" w:rsidDel="00000000" w:rsidP="00000000" w:rsidRDefault="00000000" w:rsidRPr="00000000" w14:paraId="00000011">
      <w:pPr>
        <w:jc w:val="both"/>
        <w:rPr>
          <w:color w:val="212529"/>
          <w:sz w:val="24"/>
          <w:szCs w:val="24"/>
          <w:shd w:fill="fff2cc" w:val="clear"/>
        </w:rPr>
      </w:pPr>
      <w:r w:rsidDel="00000000" w:rsidR="00000000" w:rsidRPr="00000000">
        <w:rPr>
          <w:rtl w:val="0"/>
        </w:rPr>
      </w:r>
    </w:p>
    <w:p w:rsidR="00000000" w:rsidDel="00000000" w:rsidP="00000000" w:rsidRDefault="00000000" w:rsidRPr="00000000" w14:paraId="00000012">
      <w:pPr>
        <w:spacing w:after="160" w:before="200" w:line="228" w:lineRule="auto"/>
        <w:ind w:left="20" w:right="60" w:firstLine="0"/>
        <w:jc w:val="both"/>
        <w:rPr>
          <w:b w:val="1"/>
          <w:color w:val="212529"/>
          <w:sz w:val="24"/>
          <w:szCs w:val="24"/>
          <w:highlight w:val="white"/>
        </w:rPr>
      </w:pPr>
      <w:r w:rsidDel="00000000" w:rsidR="00000000" w:rsidRPr="00000000">
        <w:rPr>
          <w:b w:val="1"/>
          <w:sz w:val="24"/>
          <w:szCs w:val="24"/>
          <w:rtl w:val="0"/>
        </w:rPr>
        <w:t xml:space="preserve">Referencias bibliográficas</w:t>
      </w:r>
      <w:r w:rsidDel="00000000" w:rsidR="00000000" w:rsidRPr="00000000">
        <w:rPr>
          <w:rtl w:val="0"/>
        </w:rPr>
      </w:r>
    </w:p>
    <w:p w:rsidR="00000000" w:rsidDel="00000000" w:rsidP="00000000" w:rsidRDefault="00000000" w:rsidRPr="00000000" w14:paraId="00000013">
      <w:pPr>
        <w:spacing w:line="240" w:lineRule="auto"/>
        <w:ind w:left="566.9291338582677" w:hanging="566.9291338582677"/>
        <w:jc w:val="both"/>
        <w:rPr>
          <w:color w:val="212529"/>
          <w:sz w:val="24"/>
          <w:szCs w:val="24"/>
          <w:highlight w:val="white"/>
        </w:rPr>
      </w:pPr>
      <w:r w:rsidDel="00000000" w:rsidR="00000000" w:rsidRPr="00000000">
        <w:rPr>
          <w:color w:val="212529"/>
          <w:sz w:val="24"/>
          <w:szCs w:val="24"/>
          <w:highlight w:val="white"/>
          <w:rtl w:val="0"/>
        </w:rPr>
        <w:t xml:space="preserve">Conferencia Regional de la Educación Superior en América Latina y el Caribe. (2018) Declaraciones y plan de acción.</w:t>
      </w:r>
    </w:p>
    <w:p w:rsidR="00000000" w:rsidDel="00000000" w:rsidP="00000000" w:rsidRDefault="00000000" w:rsidRPr="00000000" w14:paraId="00000014">
      <w:pPr>
        <w:spacing w:line="240"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ind w:left="566.9291338582677" w:hanging="566.9291338582677"/>
        <w:jc w:val="both"/>
        <w:rPr>
          <w:color w:val="212529"/>
          <w:sz w:val="24"/>
          <w:szCs w:val="24"/>
          <w:highlight w:val="white"/>
        </w:rPr>
      </w:pPr>
      <w:r w:rsidDel="00000000" w:rsidR="00000000" w:rsidRPr="00000000">
        <w:rPr>
          <w:color w:val="212529"/>
          <w:sz w:val="24"/>
          <w:szCs w:val="24"/>
          <w:highlight w:val="white"/>
          <w:rtl w:val="0"/>
        </w:rPr>
        <w:t xml:space="preserve">Giubergia, D; Jiménez, C; Touza, R; Ríos, C (2021). Experiencia formativa vivencial de intercambio entre los programas de convocatoria de la UNCuyo y la carrera de Antropología de la Universidad Alberto Hurtado. Jornadas de Sociología UNCUYO “Agrietar el neoliberalismo en Nuestra América”, Carrera de Sociología, Facultad de Ciencias Políticas y Sociales, Universidad Nacional de Cuyo.</w:t>
      </w:r>
    </w:p>
    <w:p w:rsidR="00000000" w:rsidDel="00000000" w:rsidP="00000000" w:rsidRDefault="00000000" w:rsidRPr="00000000" w14:paraId="00000016">
      <w:pPr>
        <w:spacing w:line="240" w:lineRule="auto"/>
        <w:ind w:left="566.9291338582677" w:hanging="566.9291338582677"/>
        <w:jc w:val="both"/>
        <w:rPr>
          <w:color w:val="212529"/>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ind w:left="566.9291338582677" w:hanging="566.9291338582677"/>
        <w:jc w:val="both"/>
        <w:rPr>
          <w:color w:val="212529"/>
          <w:sz w:val="24"/>
          <w:szCs w:val="24"/>
          <w:highlight w:val="white"/>
        </w:rPr>
      </w:pPr>
      <w:r w:rsidDel="00000000" w:rsidR="00000000" w:rsidRPr="00000000">
        <w:rPr>
          <w:color w:val="212529"/>
          <w:sz w:val="24"/>
          <w:szCs w:val="24"/>
          <w:highlight w:val="white"/>
          <w:rtl w:val="0"/>
        </w:rPr>
        <w:t xml:space="preserve">Parrino, C. (2017) Procesos Económicos Contemporáneos. La Importancia de la Internacionalización de la Extensión en un Mundo Globalizado y Desigual.</w:t>
      </w:r>
    </w:p>
    <w:p w:rsidR="00000000" w:rsidDel="00000000" w:rsidP="00000000" w:rsidRDefault="00000000" w:rsidRPr="00000000" w14:paraId="00000018">
      <w:pPr>
        <w:spacing w:line="240" w:lineRule="auto"/>
        <w:jc w:val="both"/>
        <w:rPr>
          <w:color w:val="212529"/>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ind w:left="566.9291338582677" w:hanging="566.9291338582677"/>
        <w:jc w:val="both"/>
        <w:rPr>
          <w:color w:val="212529"/>
          <w:sz w:val="24"/>
          <w:szCs w:val="24"/>
          <w:highlight w:val="white"/>
        </w:rPr>
      </w:pPr>
      <w:r w:rsidDel="00000000" w:rsidR="00000000" w:rsidRPr="00000000">
        <w:rPr>
          <w:color w:val="212529"/>
          <w:sz w:val="24"/>
          <w:szCs w:val="24"/>
          <w:highlight w:val="white"/>
          <w:rtl w:val="0"/>
        </w:rPr>
        <w:t xml:space="preserve">Tommasino, H., &amp; Cano, A. (2020). Modelos de extensión universitaria en las universidades latinoamericanas en el siglo XXI: tendencias y controversias. Universidades, 66(67), 7-24. Disponible en: </w:t>
      </w:r>
      <w:hyperlink r:id="rId8">
        <w:r w:rsidDel="00000000" w:rsidR="00000000" w:rsidRPr="00000000">
          <w:rPr>
            <w:color w:val="1155cc"/>
            <w:sz w:val="24"/>
            <w:szCs w:val="24"/>
            <w:highlight w:val="white"/>
            <w:u w:val="single"/>
            <w:rtl w:val="0"/>
          </w:rPr>
          <w:t xml:space="preserve">https://doi.org/10.36888/udual.universidades.2016.67.395</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4">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https://www.uncuyo.edu.ar/relacionesinternacionales/proyectos-internacionales87</w:t>
      </w:r>
    </w:p>
  </w:footnote>
  <w:footnote w:id="3">
    <w:p w:rsidR="00000000" w:rsidDel="00000000" w:rsidP="00000000" w:rsidRDefault="00000000" w:rsidRPr="00000000" w14:paraId="0000001B">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Su antítesis sería la concepción de una internacionalización mercantilista que favorezca los intereses hegemónicos y desnacionalizadores de la globalización.</w:t>
      </w:r>
      <w:r w:rsidDel="00000000" w:rsidR="00000000" w:rsidRPr="00000000">
        <w:rPr>
          <w:rtl w:val="0"/>
        </w:rPr>
      </w:r>
    </w:p>
  </w:footnote>
  <w:footnote w:id="5">
    <w:p w:rsidR="00000000" w:rsidDel="00000000" w:rsidP="00000000" w:rsidRDefault="00000000" w:rsidRPr="00000000" w14:paraId="0000001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Agradecemos muy especialmente, tanto a la  Secretaría de Extensión de la UNCUYO María Celeste Parrino, como a la Referente de Internacionalización, Soledad Mallar por su participación y aportes claros y generosos, al ser consultadas por su gestión, para la elaboración de este trabajo.</w:t>
      </w:r>
    </w:p>
  </w:footnote>
  <w:footnote w:id="7">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Hasta el año 2019 participaron 56 estudiantes internacionales.</w:t>
      </w:r>
    </w:p>
  </w:footnote>
  <w:footnote w:id="2">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esta perspectiva se la conoce como extensión crítica y es la que adhiere la UNCUYO en la actualidad junto a una visión integral expresada en la Ordenanza 7/15 y 75/16 C.S.</w:t>
      </w:r>
    </w:p>
  </w:footnote>
  <w:footnote w:id="6">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para estudiantes de intercambio "Experiencias en prácticas socioeducativa". Disponible  en: </w:t>
      </w:r>
      <w:hyperlink r:id="rId1">
        <w:r w:rsidDel="00000000" w:rsidR="00000000" w:rsidRPr="00000000">
          <w:rPr>
            <w:color w:val="1155cc"/>
            <w:sz w:val="20"/>
            <w:szCs w:val="20"/>
            <w:u w:val="single"/>
            <w:rtl w:val="0"/>
          </w:rPr>
          <w:t xml:space="preserve">https://www.uncuyo.edu.ar/relacionesinternacionales/programa-para-estudiantes-de-intercambio-internacionalizacion-de-la-extension</w:t>
        </w:r>
      </w:hyperlink>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Universidad Nacional de Cuyo; Rectorado, Gestión. Área de Articulación Social, Secretaría de Extensión Universitaria, rodrigotouza@gmail.com        </w:t>
      </w:r>
    </w:p>
  </w:footnote>
  <w:footnote w:id="1">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Universidad Juan Agustin Maza; Docente extensionista. Facultades de Sociales, y de Humanidades,                                                                                            valera.mariaanalia gmail.com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rtouza@uncu.edu.ar" TargetMode="External"/><Relationship Id="rId8" Type="http://schemas.openxmlformats.org/officeDocument/2006/relationships/hyperlink" Target="https://doi.org/10.36888/udual.universidades.2016.67.3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cuyo.edu.ar/relacionesinternacionales/programa-para-estudiantes-de-intercambio-internacionalizacion-de-la-ex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